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2042F" w14:textId="7553C68C" w:rsidR="002A29BF" w:rsidRPr="002B76C5" w:rsidRDefault="00DA6F39" w:rsidP="006D3BB4">
      <w:pPr>
        <w:pStyle w:val="Heading1"/>
        <w:ind w:left="-426"/>
        <w:jc w:val="both"/>
        <w:rPr>
          <w:rFonts w:asciiTheme="minorHAnsi" w:hAnsiTheme="minorHAnsi" w:cs="Arial"/>
          <w:noProof/>
          <w:color w:val="000080"/>
        </w:rPr>
      </w:pPr>
      <w:r>
        <w:rPr>
          <w:rFonts w:asciiTheme="minorHAnsi" w:hAnsiTheme="minorHAnsi" w:cs="Arial"/>
          <w:noProof/>
          <w:color w:val="000080"/>
        </w:rPr>
        <w:t xml:space="preserve"> </w:t>
      </w:r>
    </w:p>
    <w:p w14:paraId="3D3764D4" w14:textId="77777777" w:rsidR="002A29BF" w:rsidRPr="002B76C5" w:rsidRDefault="002A29BF" w:rsidP="006D3BB4">
      <w:pPr>
        <w:pStyle w:val="Heading1"/>
        <w:ind w:left="-426"/>
        <w:jc w:val="both"/>
        <w:rPr>
          <w:rFonts w:asciiTheme="minorHAnsi" w:hAnsiTheme="minorHAnsi" w:cs="Arial"/>
          <w:noProof/>
          <w:color w:val="000080"/>
        </w:rPr>
      </w:pPr>
    </w:p>
    <w:p w14:paraId="1123E61F" w14:textId="77777777" w:rsidR="002A29BF" w:rsidRPr="002B76C5" w:rsidRDefault="002A29BF" w:rsidP="006D3BB4">
      <w:pPr>
        <w:pStyle w:val="Heading1"/>
        <w:ind w:left="-426"/>
        <w:jc w:val="both"/>
        <w:rPr>
          <w:rFonts w:asciiTheme="minorHAnsi" w:hAnsiTheme="minorHAnsi" w:cs="Arial"/>
          <w:noProof/>
          <w:color w:val="000080"/>
        </w:rPr>
      </w:pPr>
    </w:p>
    <w:p w14:paraId="56B67634" w14:textId="167DFB27" w:rsidR="006D3BB4" w:rsidRPr="00CB1EAF" w:rsidRDefault="006D3BB4" w:rsidP="006D3BB4">
      <w:pPr>
        <w:pStyle w:val="Heading1"/>
        <w:ind w:left="-426"/>
        <w:jc w:val="both"/>
        <w:rPr>
          <w:rFonts w:asciiTheme="minorHAnsi" w:hAnsiTheme="minorHAnsi" w:cs="Arial"/>
          <w:noProof/>
          <w:color w:val="000080"/>
        </w:rPr>
      </w:pPr>
      <w:r w:rsidRPr="00CB1EAF">
        <w:rPr>
          <w:rFonts w:asciiTheme="minorHAnsi" w:hAnsiTheme="minorHAnsi" w:cs="Arial"/>
          <w:noProof/>
          <w:color w:val="000080"/>
        </w:rPr>
        <w:t>Annual Returns :</w:t>
      </w:r>
    </w:p>
    <w:p w14:paraId="30E18A60" w14:textId="77777777" w:rsidR="006D3BB4" w:rsidRPr="00CB1EAF" w:rsidRDefault="006D3BB4" w:rsidP="006D3BB4">
      <w:pPr>
        <w:pStyle w:val="Heading1"/>
        <w:jc w:val="both"/>
        <w:rPr>
          <w:rFonts w:asciiTheme="minorHAnsi" w:hAnsiTheme="minorHAnsi" w:cs="Arial"/>
          <w:noProof/>
          <w:color w:val="000080"/>
        </w:rPr>
      </w:pPr>
    </w:p>
    <w:tbl>
      <w:tblPr>
        <w:tblStyle w:val="TableGrid"/>
        <w:tblW w:w="10490" w:type="dxa"/>
        <w:tblInd w:w="-431" w:type="dxa"/>
        <w:tblLook w:val="04A0" w:firstRow="1" w:lastRow="0" w:firstColumn="1" w:lastColumn="0" w:noHBand="0" w:noVBand="1"/>
      </w:tblPr>
      <w:tblGrid>
        <w:gridCol w:w="704"/>
        <w:gridCol w:w="6585"/>
        <w:gridCol w:w="3201"/>
      </w:tblGrid>
      <w:tr w:rsidR="006D3BB4" w:rsidRPr="00CB1EAF" w14:paraId="24FF1601" w14:textId="77777777" w:rsidTr="00A77100">
        <w:tc>
          <w:tcPr>
            <w:tcW w:w="704" w:type="dxa"/>
            <w:tcBorders>
              <w:top w:val="single" w:sz="4" w:space="0" w:color="auto"/>
              <w:left w:val="single" w:sz="4" w:space="0" w:color="auto"/>
              <w:bottom w:val="single" w:sz="4" w:space="0" w:color="auto"/>
              <w:right w:val="single" w:sz="4" w:space="0" w:color="auto"/>
            </w:tcBorders>
            <w:hideMark/>
          </w:tcPr>
          <w:p w14:paraId="5786446A" w14:textId="77777777" w:rsidR="006D3BB4" w:rsidRPr="00CB1EAF" w:rsidRDefault="006D3BB4">
            <w:pPr>
              <w:spacing w:after="0" w:line="240" w:lineRule="auto"/>
              <w:rPr>
                <w:rFonts w:asciiTheme="minorHAnsi" w:hAnsiTheme="minorHAnsi" w:cstheme="minorHAnsi"/>
                <w:b/>
                <w:color w:val="333333"/>
                <w:shd w:val="clear" w:color="auto" w:fill="FFFFFF"/>
              </w:rPr>
            </w:pPr>
            <w:r w:rsidRPr="00CB1EAF">
              <w:rPr>
                <w:rFonts w:asciiTheme="minorHAnsi" w:hAnsiTheme="minorHAnsi" w:cstheme="minorHAnsi"/>
                <w:b/>
                <w:color w:val="333333"/>
                <w:shd w:val="clear" w:color="auto" w:fill="FFFFFF"/>
              </w:rPr>
              <w:t>Sr.</w:t>
            </w:r>
          </w:p>
        </w:tc>
        <w:tc>
          <w:tcPr>
            <w:tcW w:w="6585" w:type="dxa"/>
            <w:tcBorders>
              <w:top w:val="single" w:sz="4" w:space="0" w:color="auto"/>
              <w:left w:val="single" w:sz="4" w:space="0" w:color="auto"/>
              <w:bottom w:val="single" w:sz="4" w:space="0" w:color="auto"/>
              <w:right w:val="single" w:sz="4" w:space="0" w:color="auto"/>
            </w:tcBorders>
            <w:hideMark/>
          </w:tcPr>
          <w:p w14:paraId="54FB718B" w14:textId="77777777" w:rsidR="006D3BB4" w:rsidRPr="00CB1EAF" w:rsidRDefault="006D3BB4">
            <w:pPr>
              <w:spacing w:after="0" w:line="240" w:lineRule="auto"/>
              <w:rPr>
                <w:rFonts w:asciiTheme="minorHAnsi" w:hAnsiTheme="minorHAnsi" w:cstheme="minorHAnsi"/>
                <w:b/>
              </w:rPr>
            </w:pPr>
            <w:r w:rsidRPr="00CB1EAF">
              <w:rPr>
                <w:rFonts w:asciiTheme="minorHAnsi" w:hAnsiTheme="minorHAnsi" w:cstheme="minorHAnsi"/>
                <w:b/>
                <w:color w:val="333333"/>
                <w:shd w:val="clear" w:color="auto" w:fill="FFFFFF"/>
              </w:rPr>
              <w:t xml:space="preserve">Documents / Details </w:t>
            </w:r>
          </w:p>
        </w:tc>
        <w:tc>
          <w:tcPr>
            <w:tcW w:w="3201" w:type="dxa"/>
            <w:tcBorders>
              <w:top w:val="single" w:sz="4" w:space="0" w:color="auto"/>
              <w:left w:val="single" w:sz="4" w:space="0" w:color="auto"/>
              <w:bottom w:val="single" w:sz="4" w:space="0" w:color="auto"/>
              <w:right w:val="single" w:sz="4" w:space="0" w:color="auto"/>
            </w:tcBorders>
            <w:hideMark/>
          </w:tcPr>
          <w:p w14:paraId="4D3FD5EF" w14:textId="77777777" w:rsidR="006D3BB4" w:rsidRPr="00CB1EAF" w:rsidRDefault="006D3BB4">
            <w:pPr>
              <w:spacing w:after="0" w:line="240" w:lineRule="auto"/>
              <w:rPr>
                <w:rFonts w:asciiTheme="minorHAnsi" w:hAnsiTheme="minorHAnsi" w:cstheme="minorHAnsi"/>
                <w:b/>
                <w:color w:val="333333"/>
                <w:shd w:val="clear" w:color="auto" w:fill="FFFFFF"/>
              </w:rPr>
            </w:pPr>
            <w:r w:rsidRPr="00CB1EAF">
              <w:rPr>
                <w:rFonts w:asciiTheme="minorHAnsi" w:hAnsiTheme="minorHAnsi" w:cstheme="minorHAnsi"/>
                <w:b/>
                <w:color w:val="333333"/>
                <w:shd w:val="clear" w:color="auto" w:fill="FFFFFF"/>
              </w:rPr>
              <w:t>Annexures</w:t>
            </w:r>
          </w:p>
        </w:tc>
      </w:tr>
      <w:tr w:rsidR="00B573D8" w:rsidRPr="00CB1EAF" w14:paraId="62B6E129" w14:textId="77777777" w:rsidTr="00F2791A">
        <w:tc>
          <w:tcPr>
            <w:tcW w:w="704" w:type="dxa"/>
            <w:tcBorders>
              <w:top w:val="single" w:sz="4" w:space="0" w:color="auto"/>
              <w:left w:val="single" w:sz="4" w:space="0" w:color="auto"/>
              <w:bottom w:val="single" w:sz="4" w:space="0" w:color="auto"/>
              <w:right w:val="single" w:sz="4" w:space="0" w:color="auto"/>
            </w:tcBorders>
          </w:tcPr>
          <w:p w14:paraId="68FBF895" w14:textId="084A8B2B" w:rsidR="00B573D8" w:rsidRPr="00CB1EAF" w:rsidRDefault="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1</w:t>
            </w:r>
          </w:p>
        </w:tc>
        <w:tc>
          <w:tcPr>
            <w:tcW w:w="6585" w:type="dxa"/>
            <w:tcBorders>
              <w:top w:val="single" w:sz="4" w:space="0" w:color="auto"/>
              <w:left w:val="single" w:sz="4" w:space="0" w:color="auto"/>
              <w:bottom w:val="single" w:sz="4" w:space="0" w:color="auto"/>
              <w:right w:val="single" w:sz="4" w:space="0" w:color="auto"/>
            </w:tcBorders>
            <w:hideMark/>
          </w:tcPr>
          <w:p w14:paraId="257C4C44" w14:textId="79EE3D3A" w:rsidR="00811A06" w:rsidRPr="00CB1EAF" w:rsidRDefault="00B573D8" w:rsidP="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 xml:space="preserve">Audited Networth Certificate </w:t>
            </w:r>
            <w:r w:rsidR="00811A06" w:rsidRPr="00CB1EAF">
              <w:rPr>
                <w:rFonts w:asciiTheme="minorHAnsi" w:hAnsiTheme="minorHAnsi" w:cstheme="minorHAnsi"/>
                <w:color w:val="333333"/>
                <w:shd w:val="clear" w:color="auto" w:fill="FFFFFF"/>
              </w:rPr>
              <w:t xml:space="preserve">&amp; </w:t>
            </w:r>
            <w:r w:rsidRPr="00CB1EAF">
              <w:rPr>
                <w:rFonts w:asciiTheme="minorHAnsi" w:hAnsiTheme="minorHAnsi" w:cstheme="minorHAnsi"/>
                <w:color w:val="333333"/>
                <w:shd w:val="clear" w:color="auto" w:fill="FFFFFF"/>
              </w:rPr>
              <w:t>Computation of Networth</w:t>
            </w:r>
          </w:p>
        </w:tc>
        <w:tc>
          <w:tcPr>
            <w:tcW w:w="3201" w:type="dxa"/>
            <w:tcBorders>
              <w:top w:val="single" w:sz="4" w:space="0" w:color="auto"/>
              <w:left w:val="single" w:sz="4" w:space="0" w:color="auto"/>
              <w:right w:val="single" w:sz="4" w:space="0" w:color="auto"/>
            </w:tcBorders>
            <w:vAlign w:val="center"/>
          </w:tcPr>
          <w:p w14:paraId="08B6AA7B" w14:textId="43AFD554" w:rsidR="00B573D8" w:rsidRPr="00CB1EAF" w:rsidRDefault="00B573D8" w:rsidP="00B573D8">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 xml:space="preserve">Annexure 1 </w:t>
            </w:r>
          </w:p>
        </w:tc>
      </w:tr>
      <w:tr w:rsidR="00811A06" w:rsidRPr="00CB1EAF" w14:paraId="5E7540CF" w14:textId="77777777" w:rsidTr="002C0BEF">
        <w:trPr>
          <w:trHeight w:val="199"/>
        </w:trPr>
        <w:tc>
          <w:tcPr>
            <w:tcW w:w="704" w:type="dxa"/>
            <w:tcBorders>
              <w:top w:val="single" w:sz="4" w:space="0" w:color="auto"/>
              <w:left w:val="single" w:sz="4" w:space="0" w:color="auto"/>
              <w:bottom w:val="single" w:sz="4" w:space="0" w:color="auto"/>
              <w:right w:val="single" w:sz="4" w:space="0" w:color="auto"/>
            </w:tcBorders>
          </w:tcPr>
          <w:p w14:paraId="7D43A194" w14:textId="2EC9AE83" w:rsidR="00811A06" w:rsidRPr="00CB1EAF" w:rsidRDefault="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2</w:t>
            </w:r>
          </w:p>
        </w:tc>
        <w:tc>
          <w:tcPr>
            <w:tcW w:w="6585" w:type="dxa"/>
            <w:tcBorders>
              <w:top w:val="single" w:sz="4" w:space="0" w:color="auto"/>
              <w:left w:val="single" w:sz="4" w:space="0" w:color="auto"/>
              <w:bottom w:val="single" w:sz="4" w:space="0" w:color="auto"/>
              <w:right w:val="single" w:sz="4" w:space="0" w:color="auto"/>
            </w:tcBorders>
          </w:tcPr>
          <w:p w14:paraId="269A9983" w14:textId="7C09DEC2" w:rsidR="00811A06" w:rsidRPr="00CB1EAF" w:rsidRDefault="00811A06" w:rsidP="00B573D8">
            <w:pPr>
              <w:tabs>
                <w:tab w:val="left" w:pos="2055"/>
              </w:tabs>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Clarification for computation of Networth</w:t>
            </w:r>
          </w:p>
        </w:tc>
        <w:tc>
          <w:tcPr>
            <w:tcW w:w="3201" w:type="dxa"/>
            <w:tcBorders>
              <w:top w:val="single" w:sz="4" w:space="0" w:color="auto"/>
              <w:left w:val="single" w:sz="4" w:space="0" w:color="auto"/>
              <w:right w:val="single" w:sz="4" w:space="0" w:color="auto"/>
            </w:tcBorders>
            <w:vAlign w:val="center"/>
          </w:tcPr>
          <w:p w14:paraId="13FFFC0D" w14:textId="611EF780" w:rsidR="00811A06" w:rsidRPr="00CB1EAF" w:rsidRDefault="00811A06" w:rsidP="00DA76B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Annexure 1.1</w:t>
            </w:r>
          </w:p>
        </w:tc>
      </w:tr>
      <w:tr w:rsidR="00A31A30" w:rsidRPr="00CB1EAF" w14:paraId="35EF6C69" w14:textId="77777777" w:rsidTr="002C0BEF">
        <w:trPr>
          <w:trHeight w:val="199"/>
        </w:trPr>
        <w:tc>
          <w:tcPr>
            <w:tcW w:w="704" w:type="dxa"/>
            <w:tcBorders>
              <w:top w:val="single" w:sz="4" w:space="0" w:color="auto"/>
              <w:left w:val="single" w:sz="4" w:space="0" w:color="auto"/>
              <w:bottom w:val="single" w:sz="4" w:space="0" w:color="auto"/>
              <w:right w:val="single" w:sz="4" w:space="0" w:color="auto"/>
            </w:tcBorders>
          </w:tcPr>
          <w:p w14:paraId="1CE8CFBE" w14:textId="3C2F584E" w:rsidR="00A31A30" w:rsidRPr="00CB1EAF" w:rsidRDefault="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3</w:t>
            </w:r>
          </w:p>
        </w:tc>
        <w:tc>
          <w:tcPr>
            <w:tcW w:w="6585" w:type="dxa"/>
            <w:tcBorders>
              <w:top w:val="single" w:sz="4" w:space="0" w:color="auto"/>
              <w:left w:val="single" w:sz="4" w:space="0" w:color="auto"/>
              <w:bottom w:val="single" w:sz="4" w:space="0" w:color="auto"/>
              <w:right w:val="single" w:sz="4" w:space="0" w:color="auto"/>
            </w:tcBorders>
            <w:hideMark/>
          </w:tcPr>
          <w:p w14:paraId="2A766A71" w14:textId="32FE5267" w:rsidR="00A31A30" w:rsidRPr="00CB1EAF" w:rsidRDefault="00A31A30" w:rsidP="00B573D8">
            <w:pPr>
              <w:tabs>
                <w:tab w:val="left" w:pos="2055"/>
              </w:tabs>
              <w:spacing w:after="0" w:line="240" w:lineRule="auto"/>
              <w:rPr>
                <w:rFonts w:asciiTheme="minorHAnsi" w:hAnsiTheme="minorHAnsi" w:cstheme="minorHAnsi"/>
              </w:rPr>
            </w:pPr>
            <w:r w:rsidRPr="00CB1EAF">
              <w:rPr>
                <w:rFonts w:asciiTheme="minorHAnsi" w:hAnsiTheme="minorHAnsi" w:cstheme="minorHAnsi"/>
                <w:color w:val="333333"/>
                <w:shd w:val="clear" w:color="auto" w:fill="FFFFFF"/>
              </w:rPr>
              <w:t>Audited Balance Sheet along with the schedules</w:t>
            </w:r>
          </w:p>
        </w:tc>
        <w:tc>
          <w:tcPr>
            <w:tcW w:w="3201" w:type="dxa"/>
            <w:vMerge w:val="restart"/>
            <w:tcBorders>
              <w:top w:val="single" w:sz="4" w:space="0" w:color="auto"/>
              <w:left w:val="single" w:sz="4" w:space="0" w:color="auto"/>
              <w:right w:val="single" w:sz="4" w:space="0" w:color="auto"/>
            </w:tcBorders>
            <w:vAlign w:val="center"/>
            <w:hideMark/>
          </w:tcPr>
          <w:p w14:paraId="1BDE304B" w14:textId="61AC0565" w:rsidR="00A31A30" w:rsidRPr="00CB1EAF" w:rsidRDefault="00A31A30" w:rsidP="00DA76B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As prescribed under Companies Act, 2013</w:t>
            </w:r>
          </w:p>
        </w:tc>
      </w:tr>
      <w:tr w:rsidR="00A31A30" w:rsidRPr="00CB1EAF" w14:paraId="6C0F21AD" w14:textId="77777777" w:rsidTr="002C0BEF">
        <w:tc>
          <w:tcPr>
            <w:tcW w:w="704" w:type="dxa"/>
            <w:tcBorders>
              <w:top w:val="single" w:sz="4" w:space="0" w:color="auto"/>
              <w:left w:val="single" w:sz="4" w:space="0" w:color="auto"/>
              <w:bottom w:val="single" w:sz="4" w:space="0" w:color="auto"/>
              <w:right w:val="single" w:sz="4" w:space="0" w:color="auto"/>
            </w:tcBorders>
          </w:tcPr>
          <w:p w14:paraId="3D1ED6B4" w14:textId="74EE4665" w:rsidR="00A31A30" w:rsidRPr="00CB1EAF" w:rsidRDefault="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4</w:t>
            </w:r>
          </w:p>
        </w:tc>
        <w:tc>
          <w:tcPr>
            <w:tcW w:w="6585" w:type="dxa"/>
            <w:tcBorders>
              <w:top w:val="single" w:sz="4" w:space="0" w:color="auto"/>
              <w:left w:val="single" w:sz="4" w:space="0" w:color="auto"/>
              <w:bottom w:val="single" w:sz="4" w:space="0" w:color="auto"/>
              <w:right w:val="single" w:sz="4" w:space="0" w:color="auto"/>
            </w:tcBorders>
            <w:hideMark/>
          </w:tcPr>
          <w:p w14:paraId="631F9A12" w14:textId="0782DFED" w:rsidR="00A31A30" w:rsidRPr="00CB1EAF" w:rsidRDefault="00A31A30">
            <w:pPr>
              <w:spacing w:after="0" w:line="240" w:lineRule="auto"/>
              <w:rPr>
                <w:rFonts w:asciiTheme="minorHAnsi" w:hAnsiTheme="minorHAnsi" w:cstheme="minorHAnsi"/>
              </w:rPr>
            </w:pPr>
            <w:r w:rsidRPr="00CB1EAF">
              <w:rPr>
                <w:rFonts w:asciiTheme="minorHAnsi" w:hAnsiTheme="minorHAnsi" w:cstheme="minorHAnsi"/>
                <w:color w:val="333333"/>
                <w:shd w:val="clear" w:color="auto" w:fill="FFFFFF"/>
              </w:rPr>
              <w:t xml:space="preserve">Audited Profit &amp; loss account along with schedules </w:t>
            </w:r>
          </w:p>
        </w:tc>
        <w:tc>
          <w:tcPr>
            <w:tcW w:w="3201" w:type="dxa"/>
            <w:vMerge/>
            <w:tcBorders>
              <w:left w:val="single" w:sz="4" w:space="0" w:color="auto"/>
              <w:right w:val="single" w:sz="4" w:space="0" w:color="auto"/>
            </w:tcBorders>
            <w:vAlign w:val="center"/>
          </w:tcPr>
          <w:p w14:paraId="4E4FF24C" w14:textId="67FA3BD5" w:rsidR="00A31A30" w:rsidRPr="00CB1EAF" w:rsidRDefault="00A31A30" w:rsidP="00DA76B6">
            <w:pPr>
              <w:spacing w:after="0" w:line="240" w:lineRule="auto"/>
              <w:rPr>
                <w:rFonts w:asciiTheme="minorHAnsi" w:hAnsiTheme="minorHAnsi" w:cstheme="minorHAnsi"/>
                <w:color w:val="333333"/>
                <w:shd w:val="clear" w:color="auto" w:fill="FFFFFF"/>
              </w:rPr>
            </w:pPr>
          </w:p>
        </w:tc>
      </w:tr>
      <w:tr w:rsidR="00A31A30" w:rsidRPr="00CB1EAF" w14:paraId="51586B10" w14:textId="77777777" w:rsidTr="002C0BEF">
        <w:tc>
          <w:tcPr>
            <w:tcW w:w="704" w:type="dxa"/>
            <w:tcBorders>
              <w:top w:val="single" w:sz="4" w:space="0" w:color="auto"/>
              <w:left w:val="single" w:sz="4" w:space="0" w:color="auto"/>
              <w:bottom w:val="single" w:sz="4" w:space="0" w:color="auto"/>
              <w:right w:val="single" w:sz="4" w:space="0" w:color="auto"/>
            </w:tcBorders>
          </w:tcPr>
          <w:p w14:paraId="1B8BE269" w14:textId="141F73FA" w:rsidR="00A31A30" w:rsidRPr="00CB1EAF" w:rsidRDefault="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5</w:t>
            </w:r>
          </w:p>
        </w:tc>
        <w:tc>
          <w:tcPr>
            <w:tcW w:w="6585" w:type="dxa"/>
            <w:tcBorders>
              <w:top w:val="single" w:sz="4" w:space="0" w:color="auto"/>
              <w:left w:val="single" w:sz="4" w:space="0" w:color="auto"/>
              <w:bottom w:val="single" w:sz="4" w:space="0" w:color="auto"/>
              <w:right w:val="single" w:sz="4" w:space="0" w:color="auto"/>
            </w:tcBorders>
            <w:hideMark/>
          </w:tcPr>
          <w:p w14:paraId="607993A9" w14:textId="0893F252" w:rsidR="00A31A30" w:rsidRPr="00CB1EAF" w:rsidRDefault="00A31A30">
            <w:pPr>
              <w:spacing w:after="0" w:line="240" w:lineRule="auto"/>
              <w:rPr>
                <w:rFonts w:asciiTheme="minorHAnsi" w:hAnsiTheme="minorHAnsi" w:cstheme="minorHAnsi"/>
              </w:rPr>
            </w:pPr>
            <w:r w:rsidRPr="00CB1EAF">
              <w:rPr>
                <w:rFonts w:asciiTheme="minorHAnsi" w:hAnsiTheme="minorHAnsi" w:cstheme="minorHAnsi"/>
                <w:color w:val="333333"/>
                <w:shd w:val="clear" w:color="auto" w:fill="FFFFFF"/>
              </w:rPr>
              <w:t>Auditors and Directors report</w:t>
            </w:r>
          </w:p>
        </w:tc>
        <w:tc>
          <w:tcPr>
            <w:tcW w:w="3201" w:type="dxa"/>
            <w:vMerge/>
            <w:tcBorders>
              <w:left w:val="single" w:sz="4" w:space="0" w:color="auto"/>
              <w:bottom w:val="single" w:sz="4" w:space="0" w:color="auto"/>
              <w:right w:val="single" w:sz="4" w:space="0" w:color="auto"/>
            </w:tcBorders>
            <w:vAlign w:val="center"/>
            <w:hideMark/>
          </w:tcPr>
          <w:p w14:paraId="3322991B" w14:textId="77777777" w:rsidR="00A31A30" w:rsidRPr="00CB1EAF" w:rsidRDefault="00A31A30" w:rsidP="00DA76B6">
            <w:pPr>
              <w:spacing w:after="0" w:line="240" w:lineRule="auto"/>
              <w:rPr>
                <w:rFonts w:asciiTheme="minorHAnsi" w:hAnsiTheme="minorHAnsi" w:cstheme="minorHAnsi"/>
                <w:color w:val="333333"/>
                <w:shd w:val="clear" w:color="auto" w:fill="FFFFFF"/>
              </w:rPr>
            </w:pPr>
          </w:p>
        </w:tc>
      </w:tr>
      <w:tr w:rsidR="00A31A30" w:rsidRPr="00CB1EAF" w14:paraId="35BFE85B" w14:textId="77777777" w:rsidTr="00A31A30">
        <w:tc>
          <w:tcPr>
            <w:tcW w:w="704" w:type="dxa"/>
            <w:tcBorders>
              <w:top w:val="single" w:sz="4" w:space="0" w:color="auto"/>
              <w:left w:val="single" w:sz="4" w:space="0" w:color="auto"/>
              <w:bottom w:val="single" w:sz="4" w:space="0" w:color="auto"/>
              <w:right w:val="single" w:sz="4" w:space="0" w:color="auto"/>
            </w:tcBorders>
          </w:tcPr>
          <w:p w14:paraId="0421796B" w14:textId="4053C036" w:rsidR="00A31A30" w:rsidRPr="00CB1EAF" w:rsidRDefault="00811A0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6</w:t>
            </w:r>
          </w:p>
        </w:tc>
        <w:tc>
          <w:tcPr>
            <w:tcW w:w="6585" w:type="dxa"/>
            <w:tcBorders>
              <w:top w:val="single" w:sz="4" w:space="0" w:color="auto"/>
              <w:left w:val="single" w:sz="4" w:space="0" w:color="auto"/>
              <w:bottom w:val="single" w:sz="4" w:space="0" w:color="auto"/>
              <w:right w:val="single" w:sz="4" w:space="0" w:color="auto"/>
            </w:tcBorders>
          </w:tcPr>
          <w:p w14:paraId="133BA549" w14:textId="035FB7AF" w:rsidR="00A31A30" w:rsidRPr="00CB1EAF" w:rsidRDefault="00A31A30">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Financial Strength Details</w:t>
            </w:r>
          </w:p>
        </w:tc>
        <w:tc>
          <w:tcPr>
            <w:tcW w:w="3201" w:type="dxa"/>
            <w:tcBorders>
              <w:top w:val="single" w:sz="4" w:space="0" w:color="auto"/>
              <w:left w:val="single" w:sz="4" w:space="0" w:color="auto"/>
              <w:bottom w:val="single" w:sz="4" w:space="0" w:color="auto"/>
              <w:right w:val="single" w:sz="4" w:space="0" w:color="auto"/>
            </w:tcBorders>
            <w:vAlign w:val="center"/>
          </w:tcPr>
          <w:p w14:paraId="7240A9D3" w14:textId="468D5401" w:rsidR="00A31A30" w:rsidRPr="00CB1EAF" w:rsidRDefault="00A31A30" w:rsidP="00DA76B6">
            <w:pPr>
              <w:spacing w:after="0" w:line="240" w:lineRule="auto"/>
              <w:rPr>
                <w:rFonts w:asciiTheme="minorHAnsi" w:hAnsiTheme="minorHAnsi" w:cstheme="minorHAnsi"/>
                <w:color w:val="333333"/>
                <w:shd w:val="clear" w:color="auto" w:fill="FFFFFF"/>
              </w:rPr>
            </w:pPr>
            <w:r w:rsidRPr="00CB1EAF">
              <w:rPr>
                <w:rFonts w:asciiTheme="minorHAnsi" w:hAnsiTheme="minorHAnsi" w:cstheme="minorHAnsi"/>
                <w:color w:val="333333"/>
                <w:shd w:val="clear" w:color="auto" w:fill="FFFFFF"/>
              </w:rPr>
              <w:t>Annexure 2</w:t>
            </w:r>
          </w:p>
        </w:tc>
      </w:tr>
    </w:tbl>
    <w:p w14:paraId="45033DFA" w14:textId="25D1E6C1" w:rsidR="00423422" w:rsidRPr="00CB1EAF" w:rsidRDefault="00423422">
      <w:pPr>
        <w:spacing w:after="0" w:line="240" w:lineRule="auto"/>
        <w:rPr>
          <w:rFonts w:asciiTheme="minorHAnsi" w:hAnsiTheme="minorHAnsi"/>
          <w:b/>
          <w:color w:val="000000"/>
          <w:u w:val="single"/>
        </w:rPr>
      </w:pPr>
    </w:p>
    <w:p w14:paraId="008E4FC3" w14:textId="77777777" w:rsidR="00567090" w:rsidRPr="00CB1EAF" w:rsidRDefault="00567090">
      <w:pPr>
        <w:spacing w:after="0" w:line="240" w:lineRule="auto"/>
        <w:rPr>
          <w:rFonts w:asciiTheme="minorHAnsi" w:hAnsiTheme="minorHAnsi"/>
          <w:b/>
          <w:color w:val="000000"/>
          <w:u w:val="single"/>
        </w:rPr>
      </w:pPr>
    </w:p>
    <w:p w14:paraId="6E96908D" w14:textId="77777777" w:rsidR="00567090" w:rsidRPr="00CB1EAF" w:rsidRDefault="00567090">
      <w:pPr>
        <w:spacing w:after="0" w:line="240" w:lineRule="auto"/>
        <w:rPr>
          <w:rFonts w:asciiTheme="minorHAnsi" w:hAnsiTheme="minorHAnsi"/>
          <w:b/>
          <w:color w:val="000000"/>
          <w:u w:val="single"/>
        </w:rPr>
      </w:pPr>
    </w:p>
    <w:p w14:paraId="21347194" w14:textId="77777777" w:rsidR="00567090" w:rsidRPr="00CB1EAF" w:rsidRDefault="00567090">
      <w:pPr>
        <w:spacing w:after="0" w:line="240" w:lineRule="auto"/>
        <w:rPr>
          <w:rFonts w:asciiTheme="minorHAnsi" w:hAnsiTheme="minorHAnsi"/>
          <w:b/>
          <w:color w:val="000000"/>
          <w:u w:val="single"/>
        </w:rPr>
      </w:pPr>
    </w:p>
    <w:p w14:paraId="73F5FF9F" w14:textId="77777777" w:rsidR="00567090" w:rsidRPr="00CB1EAF" w:rsidRDefault="00567090">
      <w:pPr>
        <w:spacing w:after="0" w:line="240" w:lineRule="auto"/>
        <w:rPr>
          <w:rFonts w:asciiTheme="minorHAnsi" w:hAnsiTheme="minorHAnsi"/>
          <w:b/>
          <w:color w:val="000000"/>
          <w:u w:val="single"/>
        </w:rPr>
      </w:pPr>
    </w:p>
    <w:p w14:paraId="3F5C7431" w14:textId="77777777" w:rsidR="00567090" w:rsidRPr="00CB1EAF" w:rsidRDefault="00567090">
      <w:pPr>
        <w:spacing w:after="0" w:line="240" w:lineRule="auto"/>
        <w:rPr>
          <w:rFonts w:asciiTheme="minorHAnsi" w:hAnsiTheme="minorHAnsi"/>
          <w:b/>
          <w:color w:val="000000"/>
          <w:u w:val="single"/>
        </w:rPr>
      </w:pPr>
    </w:p>
    <w:p w14:paraId="58E25856" w14:textId="77777777" w:rsidR="00567090" w:rsidRPr="00CB1EAF" w:rsidRDefault="00567090">
      <w:pPr>
        <w:spacing w:after="0" w:line="240" w:lineRule="auto"/>
        <w:rPr>
          <w:rFonts w:asciiTheme="minorHAnsi" w:hAnsiTheme="minorHAnsi"/>
          <w:b/>
          <w:color w:val="000000"/>
          <w:u w:val="single"/>
        </w:rPr>
      </w:pPr>
    </w:p>
    <w:p w14:paraId="7E63C197" w14:textId="77777777" w:rsidR="00567090" w:rsidRPr="00CB1EAF" w:rsidRDefault="00567090">
      <w:pPr>
        <w:spacing w:after="0" w:line="240" w:lineRule="auto"/>
        <w:rPr>
          <w:rFonts w:asciiTheme="minorHAnsi" w:hAnsiTheme="minorHAnsi"/>
          <w:b/>
          <w:color w:val="000000"/>
          <w:u w:val="single"/>
        </w:rPr>
      </w:pPr>
    </w:p>
    <w:p w14:paraId="5406C2B4" w14:textId="77777777" w:rsidR="00567090" w:rsidRPr="00CB1EAF" w:rsidRDefault="00567090">
      <w:pPr>
        <w:spacing w:after="0" w:line="240" w:lineRule="auto"/>
        <w:rPr>
          <w:rFonts w:asciiTheme="minorHAnsi" w:hAnsiTheme="minorHAnsi"/>
          <w:b/>
          <w:color w:val="000000"/>
          <w:u w:val="single"/>
        </w:rPr>
      </w:pPr>
    </w:p>
    <w:p w14:paraId="22684F2E" w14:textId="77777777" w:rsidR="00567090" w:rsidRPr="00CB1EAF" w:rsidRDefault="00567090">
      <w:pPr>
        <w:spacing w:after="0" w:line="240" w:lineRule="auto"/>
        <w:rPr>
          <w:rFonts w:asciiTheme="minorHAnsi" w:hAnsiTheme="minorHAnsi"/>
          <w:b/>
          <w:color w:val="000000"/>
          <w:u w:val="single"/>
        </w:rPr>
      </w:pPr>
    </w:p>
    <w:p w14:paraId="16B25EBF" w14:textId="77777777" w:rsidR="00567090" w:rsidRPr="00CB1EAF" w:rsidRDefault="00567090">
      <w:pPr>
        <w:spacing w:after="0" w:line="240" w:lineRule="auto"/>
        <w:rPr>
          <w:rFonts w:asciiTheme="minorHAnsi" w:hAnsiTheme="minorHAnsi"/>
          <w:b/>
          <w:color w:val="000000"/>
          <w:u w:val="single"/>
        </w:rPr>
      </w:pPr>
    </w:p>
    <w:p w14:paraId="53E9805B" w14:textId="77777777" w:rsidR="00567090" w:rsidRPr="00CB1EAF" w:rsidRDefault="00567090">
      <w:pPr>
        <w:spacing w:after="0" w:line="240" w:lineRule="auto"/>
        <w:rPr>
          <w:rFonts w:asciiTheme="minorHAnsi" w:hAnsiTheme="minorHAnsi"/>
          <w:b/>
          <w:color w:val="000000"/>
          <w:u w:val="single"/>
        </w:rPr>
      </w:pPr>
    </w:p>
    <w:p w14:paraId="3FEDFB06" w14:textId="77777777" w:rsidR="00567090" w:rsidRPr="00CB1EAF" w:rsidRDefault="00567090">
      <w:pPr>
        <w:spacing w:after="0" w:line="240" w:lineRule="auto"/>
        <w:rPr>
          <w:rFonts w:asciiTheme="minorHAnsi" w:hAnsiTheme="minorHAnsi"/>
          <w:b/>
          <w:color w:val="000000"/>
          <w:u w:val="single"/>
        </w:rPr>
      </w:pPr>
    </w:p>
    <w:p w14:paraId="27C3F876" w14:textId="77777777" w:rsidR="00567090" w:rsidRPr="00CB1EAF" w:rsidRDefault="00567090">
      <w:pPr>
        <w:spacing w:after="0" w:line="240" w:lineRule="auto"/>
        <w:rPr>
          <w:rFonts w:asciiTheme="minorHAnsi" w:hAnsiTheme="minorHAnsi"/>
          <w:b/>
          <w:color w:val="000000"/>
          <w:u w:val="single"/>
        </w:rPr>
      </w:pPr>
    </w:p>
    <w:p w14:paraId="241F9432" w14:textId="77777777" w:rsidR="00567090" w:rsidRPr="00CB1EAF" w:rsidRDefault="00567090">
      <w:pPr>
        <w:spacing w:after="0" w:line="240" w:lineRule="auto"/>
        <w:rPr>
          <w:rFonts w:asciiTheme="minorHAnsi" w:hAnsiTheme="minorHAnsi"/>
          <w:b/>
          <w:color w:val="000000"/>
          <w:u w:val="single"/>
        </w:rPr>
      </w:pPr>
    </w:p>
    <w:p w14:paraId="6A850705" w14:textId="77777777" w:rsidR="00567090" w:rsidRPr="00CB1EAF" w:rsidRDefault="00567090">
      <w:pPr>
        <w:spacing w:after="0" w:line="240" w:lineRule="auto"/>
        <w:rPr>
          <w:rFonts w:asciiTheme="minorHAnsi" w:hAnsiTheme="minorHAnsi"/>
          <w:b/>
          <w:color w:val="000000"/>
          <w:u w:val="single"/>
        </w:rPr>
      </w:pPr>
    </w:p>
    <w:p w14:paraId="0C6B4840" w14:textId="77777777" w:rsidR="00567090" w:rsidRPr="00CB1EAF" w:rsidRDefault="00567090">
      <w:pPr>
        <w:spacing w:after="0" w:line="240" w:lineRule="auto"/>
        <w:rPr>
          <w:rFonts w:asciiTheme="minorHAnsi" w:hAnsiTheme="minorHAnsi"/>
          <w:b/>
          <w:color w:val="000000"/>
          <w:u w:val="single"/>
        </w:rPr>
      </w:pPr>
    </w:p>
    <w:p w14:paraId="0ABF7547" w14:textId="77777777" w:rsidR="00567090" w:rsidRPr="00CB1EAF" w:rsidRDefault="00567090">
      <w:pPr>
        <w:spacing w:after="0" w:line="240" w:lineRule="auto"/>
        <w:rPr>
          <w:rFonts w:asciiTheme="minorHAnsi" w:hAnsiTheme="minorHAnsi"/>
          <w:b/>
          <w:color w:val="000000"/>
          <w:u w:val="single"/>
        </w:rPr>
      </w:pPr>
    </w:p>
    <w:p w14:paraId="6E02D6D8" w14:textId="77777777" w:rsidR="00567090" w:rsidRPr="00CB1EAF" w:rsidRDefault="00567090">
      <w:pPr>
        <w:spacing w:after="0" w:line="240" w:lineRule="auto"/>
        <w:rPr>
          <w:rFonts w:asciiTheme="minorHAnsi" w:hAnsiTheme="minorHAnsi"/>
          <w:b/>
          <w:color w:val="000000"/>
          <w:u w:val="single"/>
        </w:rPr>
      </w:pPr>
    </w:p>
    <w:p w14:paraId="7DF90331" w14:textId="77777777" w:rsidR="00567090" w:rsidRPr="00CB1EAF" w:rsidRDefault="00567090">
      <w:pPr>
        <w:spacing w:after="0" w:line="240" w:lineRule="auto"/>
        <w:rPr>
          <w:rFonts w:asciiTheme="minorHAnsi" w:hAnsiTheme="minorHAnsi"/>
          <w:b/>
          <w:color w:val="000000"/>
          <w:u w:val="single"/>
        </w:rPr>
      </w:pPr>
    </w:p>
    <w:p w14:paraId="54FC7033" w14:textId="77777777" w:rsidR="00567090" w:rsidRPr="00CB1EAF" w:rsidRDefault="00567090">
      <w:pPr>
        <w:spacing w:after="0" w:line="240" w:lineRule="auto"/>
        <w:rPr>
          <w:rFonts w:asciiTheme="minorHAnsi" w:hAnsiTheme="minorHAnsi"/>
          <w:b/>
          <w:color w:val="000000"/>
          <w:u w:val="single"/>
        </w:rPr>
      </w:pPr>
    </w:p>
    <w:p w14:paraId="7369490A" w14:textId="77777777" w:rsidR="00567090" w:rsidRPr="00CB1EAF" w:rsidRDefault="00567090">
      <w:pPr>
        <w:spacing w:after="0" w:line="240" w:lineRule="auto"/>
        <w:rPr>
          <w:rFonts w:asciiTheme="minorHAnsi" w:hAnsiTheme="minorHAnsi"/>
          <w:b/>
          <w:color w:val="000000"/>
          <w:u w:val="single"/>
        </w:rPr>
      </w:pPr>
    </w:p>
    <w:p w14:paraId="2923EFC8" w14:textId="77777777" w:rsidR="00567090" w:rsidRPr="00CB1EAF" w:rsidRDefault="00567090">
      <w:pPr>
        <w:spacing w:after="0" w:line="240" w:lineRule="auto"/>
        <w:rPr>
          <w:rFonts w:asciiTheme="minorHAnsi" w:hAnsiTheme="minorHAnsi"/>
          <w:b/>
          <w:color w:val="000000"/>
          <w:u w:val="single"/>
        </w:rPr>
      </w:pPr>
    </w:p>
    <w:p w14:paraId="62B29BE7" w14:textId="77777777" w:rsidR="00567090" w:rsidRPr="00CB1EAF" w:rsidRDefault="00567090">
      <w:pPr>
        <w:spacing w:after="0" w:line="240" w:lineRule="auto"/>
        <w:rPr>
          <w:rFonts w:asciiTheme="minorHAnsi" w:hAnsiTheme="minorHAnsi"/>
          <w:b/>
          <w:color w:val="000000"/>
          <w:u w:val="single"/>
        </w:rPr>
      </w:pPr>
    </w:p>
    <w:p w14:paraId="7913DB5C" w14:textId="77777777" w:rsidR="00567090" w:rsidRPr="00CB1EAF" w:rsidRDefault="00567090">
      <w:pPr>
        <w:spacing w:after="0" w:line="240" w:lineRule="auto"/>
        <w:rPr>
          <w:rFonts w:asciiTheme="minorHAnsi" w:hAnsiTheme="minorHAnsi"/>
          <w:b/>
          <w:color w:val="000000"/>
          <w:u w:val="single"/>
        </w:rPr>
      </w:pPr>
    </w:p>
    <w:p w14:paraId="09D34E96" w14:textId="77777777" w:rsidR="00567090" w:rsidRPr="00CB1EAF" w:rsidRDefault="00567090">
      <w:pPr>
        <w:spacing w:after="0" w:line="240" w:lineRule="auto"/>
        <w:rPr>
          <w:rFonts w:asciiTheme="minorHAnsi" w:hAnsiTheme="minorHAnsi"/>
          <w:b/>
          <w:color w:val="000000"/>
          <w:u w:val="single"/>
        </w:rPr>
      </w:pPr>
    </w:p>
    <w:p w14:paraId="0A7A9534" w14:textId="77777777" w:rsidR="00567090" w:rsidRPr="00CB1EAF" w:rsidRDefault="00567090">
      <w:pPr>
        <w:spacing w:after="0" w:line="240" w:lineRule="auto"/>
        <w:rPr>
          <w:rFonts w:asciiTheme="minorHAnsi" w:hAnsiTheme="minorHAnsi"/>
          <w:b/>
          <w:color w:val="000000"/>
          <w:u w:val="single"/>
        </w:rPr>
      </w:pPr>
    </w:p>
    <w:p w14:paraId="1BBAB506" w14:textId="77777777" w:rsidR="00567090" w:rsidRPr="00CB1EAF" w:rsidRDefault="00567090">
      <w:pPr>
        <w:spacing w:after="0" w:line="240" w:lineRule="auto"/>
        <w:rPr>
          <w:rFonts w:asciiTheme="minorHAnsi" w:hAnsiTheme="minorHAnsi"/>
          <w:b/>
          <w:color w:val="000000"/>
          <w:u w:val="single"/>
        </w:rPr>
      </w:pPr>
    </w:p>
    <w:p w14:paraId="64BF6571" w14:textId="77777777" w:rsidR="00567090" w:rsidRPr="00CB1EAF" w:rsidRDefault="00567090">
      <w:pPr>
        <w:spacing w:after="0" w:line="240" w:lineRule="auto"/>
        <w:rPr>
          <w:rFonts w:asciiTheme="minorHAnsi" w:hAnsiTheme="minorHAnsi"/>
          <w:b/>
          <w:color w:val="000000"/>
          <w:u w:val="single"/>
        </w:rPr>
      </w:pPr>
    </w:p>
    <w:p w14:paraId="1DA39E15" w14:textId="77777777" w:rsidR="00567090" w:rsidRPr="00CB1EAF" w:rsidRDefault="00567090">
      <w:pPr>
        <w:spacing w:after="0" w:line="240" w:lineRule="auto"/>
        <w:rPr>
          <w:rFonts w:asciiTheme="minorHAnsi" w:hAnsiTheme="minorHAnsi"/>
          <w:b/>
          <w:color w:val="000000"/>
          <w:u w:val="single"/>
        </w:rPr>
      </w:pPr>
    </w:p>
    <w:p w14:paraId="28F4530A" w14:textId="77777777" w:rsidR="00567090" w:rsidRPr="00CB1EAF" w:rsidRDefault="00567090">
      <w:pPr>
        <w:spacing w:after="0" w:line="240" w:lineRule="auto"/>
        <w:rPr>
          <w:rFonts w:asciiTheme="minorHAnsi" w:hAnsiTheme="minorHAnsi"/>
          <w:b/>
          <w:color w:val="000000"/>
          <w:u w:val="single"/>
        </w:rPr>
      </w:pPr>
    </w:p>
    <w:p w14:paraId="40225E14" w14:textId="77777777" w:rsidR="00567090" w:rsidRPr="00CB1EAF" w:rsidRDefault="00567090">
      <w:pPr>
        <w:spacing w:after="0" w:line="240" w:lineRule="auto"/>
        <w:rPr>
          <w:rFonts w:asciiTheme="minorHAnsi" w:hAnsiTheme="minorHAnsi"/>
          <w:b/>
          <w:color w:val="000000"/>
          <w:u w:val="single"/>
        </w:rPr>
      </w:pPr>
    </w:p>
    <w:p w14:paraId="01800EFE" w14:textId="77777777" w:rsidR="00567090" w:rsidRPr="00CB1EAF" w:rsidRDefault="00567090">
      <w:pPr>
        <w:spacing w:after="0" w:line="240" w:lineRule="auto"/>
        <w:rPr>
          <w:rFonts w:asciiTheme="minorHAnsi" w:hAnsiTheme="minorHAnsi"/>
          <w:b/>
          <w:color w:val="000000"/>
          <w:u w:val="single"/>
        </w:rPr>
      </w:pPr>
    </w:p>
    <w:p w14:paraId="28CBE511" w14:textId="77777777" w:rsidR="00567090" w:rsidRPr="00CB1EAF" w:rsidRDefault="00567090">
      <w:pPr>
        <w:spacing w:after="0" w:line="240" w:lineRule="auto"/>
        <w:rPr>
          <w:rFonts w:asciiTheme="minorHAnsi" w:hAnsiTheme="minorHAnsi"/>
          <w:b/>
          <w:color w:val="000000"/>
          <w:u w:val="single"/>
        </w:rPr>
      </w:pPr>
    </w:p>
    <w:p w14:paraId="311F78E5" w14:textId="77777777" w:rsidR="00567090" w:rsidRPr="00CB1EAF" w:rsidRDefault="00567090">
      <w:pPr>
        <w:spacing w:after="0" w:line="240" w:lineRule="auto"/>
        <w:rPr>
          <w:rFonts w:asciiTheme="minorHAnsi" w:hAnsiTheme="minorHAnsi"/>
          <w:b/>
          <w:color w:val="000000"/>
          <w:u w:val="single"/>
        </w:rPr>
      </w:pPr>
    </w:p>
    <w:p w14:paraId="1F6DC59E" w14:textId="77777777" w:rsidR="00567090" w:rsidRPr="00CB1EAF" w:rsidRDefault="00567090">
      <w:pPr>
        <w:spacing w:after="0" w:line="240" w:lineRule="auto"/>
        <w:rPr>
          <w:rFonts w:asciiTheme="minorHAnsi" w:hAnsiTheme="minorHAnsi"/>
          <w:b/>
          <w:color w:val="000000"/>
          <w:u w:val="single"/>
        </w:rPr>
      </w:pPr>
    </w:p>
    <w:p w14:paraId="5143071E" w14:textId="77777777" w:rsidR="00567090" w:rsidRPr="00CB1EAF" w:rsidRDefault="00567090">
      <w:pPr>
        <w:spacing w:after="0" w:line="240" w:lineRule="auto"/>
        <w:rPr>
          <w:rFonts w:asciiTheme="minorHAnsi" w:hAnsiTheme="minorHAnsi"/>
          <w:b/>
          <w:color w:val="000000"/>
          <w:u w:val="single"/>
        </w:rPr>
      </w:pPr>
    </w:p>
    <w:p w14:paraId="1374DB63" w14:textId="77777777" w:rsidR="00567090" w:rsidRPr="00CB1EAF" w:rsidRDefault="00567090">
      <w:pPr>
        <w:spacing w:after="0" w:line="240" w:lineRule="auto"/>
        <w:rPr>
          <w:rFonts w:asciiTheme="minorHAnsi" w:hAnsiTheme="minorHAnsi"/>
          <w:b/>
          <w:color w:val="000000"/>
          <w:u w:val="single"/>
        </w:rPr>
      </w:pPr>
    </w:p>
    <w:p w14:paraId="334832BD" w14:textId="08686DDA" w:rsidR="00567090" w:rsidRPr="00CB1EAF" w:rsidRDefault="005F6F79" w:rsidP="005F6F79">
      <w:pPr>
        <w:ind w:left="4320" w:firstLine="720"/>
        <w:jc w:val="center"/>
        <w:rPr>
          <w:rFonts w:asciiTheme="minorHAnsi" w:hAnsiTheme="minorHAnsi" w:cstheme="minorHAnsi"/>
          <w:b/>
        </w:rPr>
      </w:pPr>
      <w:r w:rsidRPr="00CB1EAF">
        <w:rPr>
          <w:rFonts w:asciiTheme="minorHAnsi" w:hAnsiTheme="minorHAnsi" w:cstheme="minorHAnsi"/>
          <w:b/>
        </w:rPr>
        <w:lastRenderedPageBreak/>
        <w:t xml:space="preserve">                                                         </w:t>
      </w:r>
      <w:r w:rsidR="00567090" w:rsidRPr="00CB1EAF">
        <w:rPr>
          <w:rFonts w:asciiTheme="minorHAnsi" w:hAnsiTheme="minorHAnsi" w:cstheme="minorHAnsi"/>
          <w:b/>
        </w:rPr>
        <w:t>Annexure 1</w:t>
      </w:r>
    </w:p>
    <w:p w14:paraId="18A07EB7" w14:textId="77777777" w:rsidR="00567090" w:rsidRPr="00CB1EAF" w:rsidRDefault="00567090" w:rsidP="00567090">
      <w:pPr>
        <w:widowControl w:val="0"/>
        <w:numPr>
          <w:ilvl w:val="0"/>
          <w:numId w:val="24"/>
        </w:numPr>
        <w:tabs>
          <w:tab w:val="left" w:pos="3600"/>
        </w:tabs>
        <w:autoSpaceDE w:val="0"/>
        <w:autoSpaceDN w:val="0"/>
        <w:spacing w:before="76" w:after="0" w:line="240" w:lineRule="auto"/>
        <w:jc w:val="both"/>
        <w:rPr>
          <w:rFonts w:asciiTheme="minorHAnsi" w:eastAsia="Times New Roman" w:hAnsiTheme="minorHAnsi" w:cstheme="minorHAnsi"/>
          <w:b/>
        </w:rPr>
      </w:pPr>
      <w:r w:rsidRPr="00CB1EAF">
        <w:rPr>
          <w:rFonts w:asciiTheme="minorHAnsi" w:eastAsia="Times New Roman" w:hAnsiTheme="minorHAnsi" w:cstheme="minorHAnsi"/>
          <w:b/>
        </w:rPr>
        <w:t>Formats</w:t>
      </w:r>
      <w:r w:rsidRPr="00CB1EAF">
        <w:rPr>
          <w:rFonts w:asciiTheme="minorHAnsi" w:eastAsia="Times New Roman" w:hAnsiTheme="minorHAnsi" w:cstheme="minorHAnsi"/>
          <w:b/>
          <w:spacing w:val="-3"/>
        </w:rPr>
        <w:t xml:space="preserve"> </w:t>
      </w:r>
      <w:r w:rsidRPr="00CB1EAF">
        <w:rPr>
          <w:rFonts w:asciiTheme="minorHAnsi" w:eastAsia="Times New Roman" w:hAnsiTheme="minorHAnsi" w:cstheme="minorHAnsi"/>
          <w:b/>
        </w:rPr>
        <w:t>of</w:t>
      </w:r>
      <w:r w:rsidRPr="00CB1EAF">
        <w:rPr>
          <w:rFonts w:asciiTheme="minorHAnsi" w:eastAsia="Times New Roman" w:hAnsiTheme="minorHAnsi" w:cstheme="minorHAnsi"/>
          <w:b/>
          <w:spacing w:val="-1"/>
        </w:rPr>
        <w:t xml:space="preserve"> </w:t>
      </w:r>
      <w:r w:rsidRPr="00CB1EAF">
        <w:rPr>
          <w:rFonts w:asciiTheme="minorHAnsi" w:eastAsia="Times New Roman" w:hAnsiTheme="minorHAnsi" w:cstheme="minorHAnsi"/>
          <w:b/>
        </w:rPr>
        <w:t>Networth</w:t>
      </w:r>
      <w:r w:rsidRPr="00CB1EAF">
        <w:rPr>
          <w:rFonts w:asciiTheme="minorHAnsi" w:eastAsia="Times New Roman" w:hAnsiTheme="minorHAnsi" w:cstheme="minorHAnsi"/>
          <w:b/>
          <w:spacing w:val="-6"/>
        </w:rPr>
        <w:t xml:space="preserve"> </w:t>
      </w:r>
      <w:r w:rsidRPr="00CB1EAF">
        <w:rPr>
          <w:rFonts w:asciiTheme="minorHAnsi" w:eastAsia="Times New Roman" w:hAnsiTheme="minorHAnsi" w:cstheme="minorHAnsi"/>
          <w:b/>
        </w:rPr>
        <w:t>Certificate</w:t>
      </w:r>
    </w:p>
    <w:p w14:paraId="6029FA8F"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sz w:val="20"/>
        </w:rPr>
      </w:pPr>
    </w:p>
    <w:p w14:paraId="457E361C" w14:textId="77777777" w:rsidR="00567090" w:rsidRPr="00CB1EAF" w:rsidRDefault="00567090" w:rsidP="00567090">
      <w:pPr>
        <w:widowControl w:val="0"/>
        <w:autoSpaceDE w:val="0"/>
        <w:autoSpaceDN w:val="0"/>
        <w:spacing w:before="91" w:after="0" w:line="240" w:lineRule="auto"/>
        <w:ind w:left="476" w:right="1141"/>
        <w:jc w:val="center"/>
        <w:outlineLvl w:val="1"/>
        <w:rPr>
          <w:rFonts w:asciiTheme="minorHAnsi" w:eastAsia="Times New Roman" w:hAnsiTheme="minorHAnsi" w:cstheme="minorHAnsi"/>
          <w:b/>
          <w:bCs/>
        </w:rPr>
      </w:pPr>
      <w:r w:rsidRPr="00CB1EAF">
        <w:rPr>
          <w:rFonts w:asciiTheme="minorHAnsi" w:eastAsia="Times New Roman" w:hAnsiTheme="minorHAnsi" w:cstheme="minorHAnsi"/>
          <w:b/>
          <w:bCs/>
          <w:u w:val="thick"/>
        </w:rPr>
        <w:t>(Networth</w:t>
      </w:r>
      <w:r w:rsidRPr="00CB1EAF">
        <w:rPr>
          <w:rFonts w:asciiTheme="minorHAnsi" w:eastAsia="Times New Roman" w:hAnsiTheme="minorHAnsi" w:cstheme="minorHAnsi"/>
          <w:b/>
          <w:bCs/>
          <w:spacing w:val="-2"/>
          <w:u w:val="thick"/>
        </w:rPr>
        <w:t xml:space="preserve"> </w:t>
      </w:r>
      <w:r w:rsidRPr="00CB1EAF">
        <w:rPr>
          <w:rFonts w:asciiTheme="minorHAnsi" w:eastAsia="Times New Roman" w:hAnsiTheme="minorHAnsi" w:cstheme="minorHAnsi"/>
          <w:b/>
          <w:bCs/>
          <w:u w:val="thick"/>
        </w:rPr>
        <w:t>Certificate</w:t>
      </w:r>
      <w:r w:rsidRPr="00CB1EAF">
        <w:rPr>
          <w:rFonts w:asciiTheme="minorHAnsi" w:eastAsia="Times New Roman" w:hAnsiTheme="minorHAnsi" w:cstheme="minorHAnsi"/>
          <w:b/>
          <w:bCs/>
          <w:spacing w:val="-2"/>
          <w:u w:val="thick"/>
        </w:rPr>
        <w:t xml:space="preserve"> </w:t>
      </w:r>
      <w:r w:rsidRPr="00CB1EAF">
        <w:rPr>
          <w:rFonts w:asciiTheme="minorHAnsi" w:eastAsia="Times New Roman" w:hAnsiTheme="minorHAnsi" w:cstheme="minorHAnsi"/>
          <w:b/>
          <w:bCs/>
          <w:u w:val="thick"/>
        </w:rPr>
        <w:t>for</w:t>
      </w:r>
      <w:r w:rsidRPr="00CB1EAF">
        <w:rPr>
          <w:rFonts w:asciiTheme="minorHAnsi" w:eastAsia="Times New Roman" w:hAnsiTheme="minorHAnsi" w:cstheme="minorHAnsi"/>
          <w:b/>
          <w:bCs/>
          <w:spacing w:val="-1"/>
          <w:u w:val="thick"/>
        </w:rPr>
        <w:t xml:space="preserve"> </w:t>
      </w:r>
      <w:r w:rsidRPr="00CB1EAF">
        <w:rPr>
          <w:rFonts w:asciiTheme="minorHAnsi" w:eastAsia="Times New Roman" w:hAnsiTheme="minorHAnsi" w:cstheme="minorHAnsi"/>
          <w:b/>
          <w:bCs/>
          <w:u w:val="thick"/>
        </w:rPr>
        <w:t>Corporates,</w:t>
      </w:r>
      <w:r w:rsidRPr="00CB1EAF">
        <w:rPr>
          <w:rFonts w:asciiTheme="minorHAnsi" w:eastAsia="Times New Roman" w:hAnsiTheme="minorHAnsi" w:cstheme="minorHAnsi"/>
          <w:b/>
          <w:bCs/>
          <w:spacing w:val="-4"/>
          <w:u w:val="thick"/>
        </w:rPr>
        <w:t xml:space="preserve"> </w:t>
      </w:r>
      <w:r w:rsidRPr="00CB1EAF">
        <w:rPr>
          <w:rFonts w:asciiTheme="minorHAnsi" w:eastAsia="Times New Roman" w:hAnsiTheme="minorHAnsi" w:cstheme="minorHAnsi"/>
          <w:b/>
          <w:bCs/>
          <w:u w:val="thick"/>
        </w:rPr>
        <w:t>Firms</w:t>
      </w:r>
      <w:r w:rsidRPr="00CB1EAF">
        <w:rPr>
          <w:rFonts w:asciiTheme="minorHAnsi" w:eastAsia="Times New Roman" w:hAnsiTheme="minorHAnsi" w:cstheme="minorHAnsi"/>
          <w:b/>
          <w:bCs/>
          <w:spacing w:val="-5"/>
          <w:u w:val="thick"/>
        </w:rPr>
        <w:t xml:space="preserve"> </w:t>
      </w:r>
      <w:r w:rsidRPr="00CB1EAF">
        <w:rPr>
          <w:rFonts w:asciiTheme="minorHAnsi" w:eastAsia="Times New Roman" w:hAnsiTheme="minorHAnsi" w:cstheme="minorHAnsi"/>
          <w:b/>
          <w:bCs/>
          <w:u w:val="thick"/>
        </w:rPr>
        <w:t>&amp;</w:t>
      </w:r>
      <w:r w:rsidRPr="00CB1EAF">
        <w:rPr>
          <w:rFonts w:asciiTheme="minorHAnsi" w:eastAsia="Times New Roman" w:hAnsiTheme="minorHAnsi" w:cstheme="minorHAnsi"/>
          <w:b/>
          <w:bCs/>
          <w:spacing w:val="-1"/>
          <w:u w:val="thick"/>
        </w:rPr>
        <w:t xml:space="preserve"> </w:t>
      </w:r>
      <w:r w:rsidRPr="00CB1EAF">
        <w:rPr>
          <w:rFonts w:asciiTheme="minorHAnsi" w:eastAsia="Times New Roman" w:hAnsiTheme="minorHAnsi" w:cstheme="minorHAnsi"/>
          <w:b/>
          <w:bCs/>
          <w:u w:val="thick"/>
        </w:rPr>
        <w:t>Individuals)</w:t>
      </w:r>
    </w:p>
    <w:p w14:paraId="15EEBB2C" w14:textId="77777777" w:rsidR="00567090" w:rsidRPr="00CB1EAF" w:rsidRDefault="00567090" w:rsidP="00567090">
      <w:pPr>
        <w:widowControl w:val="0"/>
        <w:autoSpaceDE w:val="0"/>
        <w:autoSpaceDN w:val="0"/>
        <w:spacing w:before="158" w:after="0" w:line="240" w:lineRule="auto"/>
        <w:ind w:left="476" w:right="1142"/>
        <w:jc w:val="center"/>
        <w:rPr>
          <w:rFonts w:asciiTheme="minorHAnsi" w:eastAsia="Times New Roman" w:hAnsiTheme="minorHAnsi" w:cstheme="minorHAnsi"/>
          <w:i/>
        </w:rPr>
      </w:pPr>
      <w:r w:rsidRPr="00CB1EAF">
        <w:rPr>
          <w:rFonts w:asciiTheme="minorHAnsi" w:eastAsia="Times New Roman" w:hAnsiTheme="minorHAnsi" w:cstheme="minorHAnsi"/>
          <w:i/>
        </w:rPr>
        <w:t>(To</w:t>
      </w:r>
      <w:r w:rsidRPr="00CB1EAF">
        <w:rPr>
          <w:rFonts w:asciiTheme="minorHAnsi" w:eastAsia="Times New Roman" w:hAnsiTheme="minorHAnsi" w:cstheme="minorHAnsi"/>
          <w:i/>
          <w:spacing w:val="-2"/>
        </w:rPr>
        <w:t xml:space="preserve"> </w:t>
      </w:r>
      <w:r w:rsidRPr="00CB1EAF">
        <w:rPr>
          <w:rFonts w:asciiTheme="minorHAnsi" w:eastAsia="Times New Roman" w:hAnsiTheme="minorHAnsi" w:cstheme="minorHAnsi"/>
          <w:i/>
        </w:rPr>
        <w:t>be provided</w:t>
      </w:r>
      <w:r w:rsidRPr="00CB1EAF">
        <w:rPr>
          <w:rFonts w:asciiTheme="minorHAnsi" w:eastAsia="Times New Roman" w:hAnsiTheme="minorHAnsi" w:cstheme="minorHAnsi"/>
          <w:i/>
          <w:spacing w:val="-5"/>
        </w:rPr>
        <w:t xml:space="preserve"> </w:t>
      </w:r>
      <w:r w:rsidRPr="00CB1EAF">
        <w:rPr>
          <w:rFonts w:asciiTheme="minorHAnsi" w:eastAsia="Times New Roman" w:hAnsiTheme="minorHAnsi" w:cstheme="minorHAnsi"/>
          <w:i/>
        </w:rPr>
        <w:t>on</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the</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Letterhead</w:t>
      </w:r>
      <w:r w:rsidRPr="00CB1EAF">
        <w:rPr>
          <w:rFonts w:asciiTheme="minorHAnsi" w:eastAsia="Times New Roman" w:hAnsiTheme="minorHAnsi" w:cstheme="minorHAnsi"/>
          <w:i/>
          <w:spacing w:val="-4"/>
        </w:rPr>
        <w:t xml:space="preserve"> </w:t>
      </w:r>
      <w:r w:rsidRPr="00CB1EAF">
        <w:rPr>
          <w:rFonts w:asciiTheme="minorHAnsi" w:eastAsia="Times New Roman" w:hAnsiTheme="minorHAnsi" w:cstheme="minorHAnsi"/>
          <w:i/>
        </w:rPr>
        <w:t>of</w:t>
      </w:r>
      <w:r w:rsidRPr="00CB1EAF">
        <w:rPr>
          <w:rFonts w:asciiTheme="minorHAnsi" w:eastAsia="Times New Roman" w:hAnsiTheme="minorHAnsi" w:cstheme="minorHAnsi"/>
          <w:i/>
          <w:spacing w:val="-5"/>
        </w:rPr>
        <w:t xml:space="preserve"> </w:t>
      </w:r>
      <w:r w:rsidRPr="00CB1EAF">
        <w:rPr>
          <w:rFonts w:asciiTheme="minorHAnsi" w:eastAsia="Times New Roman" w:hAnsiTheme="minorHAnsi" w:cstheme="minorHAnsi"/>
          <w:i/>
        </w:rPr>
        <w:t>the</w:t>
      </w:r>
      <w:r w:rsidRPr="00CB1EAF">
        <w:rPr>
          <w:rFonts w:asciiTheme="minorHAnsi" w:eastAsia="Times New Roman" w:hAnsiTheme="minorHAnsi" w:cstheme="minorHAnsi"/>
          <w:i/>
          <w:spacing w:val="-4"/>
        </w:rPr>
        <w:t xml:space="preserve"> </w:t>
      </w:r>
      <w:r w:rsidRPr="00CB1EAF">
        <w:rPr>
          <w:rFonts w:asciiTheme="minorHAnsi" w:eastAsia="Times New Roman" w:hAnsiTheme="minorHAnsi" w:cstheme="minorHAnsi"/>
          <w:i/>
        </w:rPr>
        <w:t>certifying</w:t>
      </w:r>
      <w:r w:rsidRPr="00CB1EAF">
        <w:rPr>
          <w:rFonts w:asciiTheme="minorHAnsi" w:eastAsia="Times New Roman" w:hAnsiTheme="minorHAnsi" w:cstheme="minorHAnsi"/>
          <w:i/>
          <w:spacing w:val="-2"/>
        </w:rPr>
        <w:t xml:space="preserve"> </w:t>
      </w:r>
      <w:r w:rsidRPr="00CB1EAF">
        <w:rPr>
          <w:rFonts w:asciiTheme="minorHAnsi" w:eastAsia="Times New Roman" w:hAnsiTheme="minorHAnsi" w:cstheme="minorHAnsi"/>
          <w:i/>
        </w:rPr>
        <w:t>Chartered</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Accountant/</w:t>
      </w:r>
      <w:r w:rsidRPr="00CB1EAF">
        <w:rPr>
          <w:rFonts w:asciiTheme="minorHAnsi" w:eastAsia="Times New Roman" w:hAnsiTheme="minorHAnsi" w:cstheme="minorHAnsi"/>
          <w:i/>
          <w:spacing w:val="-2"/>
        </w:rPr>
        <w:t xml:space="preserve"> </w:t>
      </w:r>
      <w:r w:rsidRPr="00CB1EAF">
        <w:rPr>
          <w:rFonts w:asciiTheme="minorHAnsi" w:eastAsia="Times New Roman" w:hAnsiTheme="minorHAnsi" w:cstheme="minorHAnsi"/>
          <w:i/>
        </w:rPr>
        <w:t>Company</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Secretary)</w:t>
      </w:r>
    </w:p>
    <w:p w14:paraId="028F4926"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i/>
          <w:sz w:val="10"/>
          <w:szCs w:val="10"/>
        </w:rPr>
      </w:pPr>
    </w:p>
    <w:p w14:paraId="4DF5F931" w14:textId="77777777" w:rsidR="00567090" w:rsidRPr="00CB1EAF" w:rsidRDefault="00567090" w:rsidP="00567090">
      <w:pPr>
        <w:widowControl w:val="0"/>
        <w:autoSpaceDE w:val="0"/>
        <w:autoSpaceDN w:val="0"/>
        <w:spacing w:before="5" w:after="0" w:line="240" w:lineRule="auto"/>
        <w:rPr>
          <w:rFonts w:asciiTheme="minorHAnsi" w:eastAsia="Times New Roman" w:hAnsiTheme="minorHAnsi" w:cstheme="minorHAnsi"/>
          <w:i/>
          <w:sz w:val="16"/>
          <w:szCs w:val="16"/>
        </w:rPr>
      </w:pPr>
    </w:p>
    <w:p w14:paraId="7065A418" w14:textId="77777777" w:rsidR="00567090" w:rsidRPr="00CB1EAF" w:rsidRDefault="00567090" w:rsidP="00567090">
      <w:pPr>
        <w:widowControl w:val="0"/>
        <w:autoSpaceDE w:val="0"/>
        <w:autoSpaceDN w:val="0"/>
        <w:spacing w:after="0" w:line="240" w:lineRule="auto"/>
        <w:ind w:left="476" w:right="1139"/>
        <w:jc w:val="center"/>
        <w:outlineLvl w:val="1"/>
        <w:rPr>
          <w:rFonts w:asciiTheme="minorHAnsi" w:eastAsia="Times New Roman" w:hAnsiTheme="minorHAnsi" w:cstheme="minorHAnsi"/>
          <w:b/>
          <w:bCs/>
        </w:rPr>
      </w:pPr>
      <w:r w:rsidRPr="00CB1EAF">
        <w:rPr>
          <w:rFonts w:asciiTheme="minorHAnsi" w:eastAsia="Times New Roman" w:hAnsiTheme="minorHAnsi" w:cstheme="minorHAnsi"/>
          <w:b/>
          <w:bCs/>
          <w:u w:val="thick"/>
        </w:rPr>
        <w:t>CERTIFICATE</w:t>
      </w:r>
    </w:p>
    <w:p w14:paraId="06550EA7" w14:textId="77777777" w:rsidR="00567090" w:rsidRPr="00CB1EAF" w:rsidRDefault="00567090" w:rsidP="00567090">
      <w:pPr>
        <w:widowControl w:val="0"/>
        <w:autoSpaceDE w:val="0"/>
        <w:autoSpaceDN w:val="0"/>
        <w:spacing w:before="8" w:after="0" w:line="240" w:lineRule="auto"/>
        <w:rPr>
          <w:rFonts w:asciiTheme="minorHAnsi" w:eastAsia="Times New Roman" w:hAnsiTheme="minorHAnsi" w:cstheme="minorHAnsi"/>
          <w:b/>
          <w:sz w:val="12"/>
        </w:rPr>
      </w:pPr>
    </w:p>
    <w:p w14:paraId="081FDFBC" w14:textId="77777777" w:rsidR="00567090" w:rsidRPr="00CB1EAF" w:rsidRDefault="00567090" w:rsidP="00567090">
      <w:pPr>
        <w:widowControl w:val="0"/>
        <w:tabs>
          <w:tab w:val="left" w:pos="4447"/>
        </w:tabs>
        <w:autoSpaceDE w:val="0"/>
        <w:autoSpaceDN w:val="0"/>
        <w:spacing w:before="91"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Member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 xml:space="preserve">Name: </w:t>
      </w:r>
      <w:r w:rsidRPr="00CB1EAF">
        <w:rPr>
          <w:rFonts w:asciiTheme="minorHAnsi" w:eastAsia="Times New Roman" w:hAnsiTheme="minorHAnsi" w:cstheme="minorHAnsi"/>
          <w:u w:val="single"/>
        </w:rPr>
        <w:t xml:space="preserve"> </w:t>
      </w:r>
      <w:r w:rsidRPr="00CB1EAF">
        <w:rPr>
          <w:rFonts w:asciiTheme="minorHAnsi" w:eastAsia="Times New Roman" w:hAnsiTheme="minorHAnsi" w:cstheme="minorHAnsi"/>
          <w:u w:val="single"/>
        </w:rPr>
        <w:tab/>
      </w:r>
    </w:p>
    <w:p w14:paraId="49D6D237" w14:textId="77777777" w:rsidR="00567090" w:rsidRPr="00CB1EAF" w:rsidRDefault="00567090" w:rsidP="00567090">
      <w:pPr>
        <w:widowControl w:val="0"/>
        <w:autoSpaceDE w:val="0"/>
        <w:autoSpaceDN w:val="0"/>
        <w:spacing w:before="10" w:after="0" w:line="240" w:lineRule="auto"/>
        <w:rPr>
          <w:rFonts w:asciiTheme="minorHAnsi" w:eastAsia="Times New Roman" w:hAnsiTheme="minorHAnsi" w:cstheme="minorHAnsi"/>
          <w:sz w:val="12"/>
        </w:rPr>
      </w:pPr>
    </w:p>
    <w:p w14:paraId="514B542F" w14:textId="77777777" w:rsidR="00567090" w:rsidRPr="00CB1EAF" w:rsidRDefault="00567090" w:rsidP="00567090">
      <w:pPr>
        <w:widowControl w:val="0"/>
        <w:autoSpaceDE w:val="0"/>
        <w:autoSpaceDN w:val="0"/>
        <w:spacing w:before="91" w:after="0" w:line="240" w:lineRule="auto"/>
        <w:ind w:left="100"/>
        <w:rPr>
          <w:rFonts w:asciiTheme="minorHAnsi" w:eastAsia="Times New Roman" w:hAnsiTheme="minorHAnsi" w:cstheme="minorHAnsi"/>
          <w:b/>
          <w:i/>
        </w:rPr>
      </w:pPr>
      <w:r w:rsidRPr="00CB1EAF">
        <w:rPr>
          <w:rFonts w:asciiTheme="minorHAnsi" w:eastAsia="Times New Roman" w:hAnsiTheme="minorHAnsi" w:cstheme="minorHAnsi"/>
        </w:rPr>
        <w:t>Member</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Applicable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b/>
          <w:i/>
        </w:rPr>
        <w:t>(Higher</w:t>
      </w:r>
      <w:r w:rsidRPr="00CB1EAF">
        <w:rPr>
          <w:rFonts w:asciiTheme="minorHAnsi" w:eastAsia="Times New Roman" w:hAnsiTheme="minorHAnsi" w:cstheme="minorHAnsi"/>
          <w:b/>
          <w:i/>
          <w:spacing w:val="-2"/>
        </w:rPr>
        <w:t xml:space="preserve"> </w:t>
      </w:r>
      <w:r w:rsidRPr="00CB1EAF">
        <w:rPr>
          <w:rFonts w:asciiTheme="minorHAnsi" w:eastAsia="Times New Roman" w:hAnsiTheme="minorHAnsi" w:cstheme="minorHAnsi"/>
          <w:b/>
          <w:i/>
        </w:rPr>
        <w:t>of</w:t>
      </w:r>
      <w:r w:rsidRPr="00CB1EAF">
        <w:rPr>
          <w:rFonts w:asciiTheme="minorHAnsi" w:eastAsia="Times New Roman" w:hAnsiTheme="minorHAnsi" w:cstheme="minorHAnsi"/>
          <w:b/>
          <w:i/>
          <w:spacing w:val="-1"/>
        </w:rPr>
        <w:t xml:space="preserve"> </w:t>
      </w:r>
      <w:r w:rsidRPr="00CB1EAF">
        <w:rPr>
          <w:rFonts w:asciiTheme="minorHAnsi" w:eastAsia="Times New Roman" w:hAnsiTheme="minorHAnsi" w:cstheme="minorHAnsi"/>
          <w:b/>
          <w:i/>
        </w:rPr>
        <w:t>‘Base</w:t>
      </w:r>
      <w:r w:rsidRPr="00CB1EAF">
        <w:rPr>
          <w:rFonts w:asciiTheme="minorHAnsi" w:eastAsia="Times New Roman" w:hAnsiTheme="minorHAnsi" w:cstheme="minorHAnsi"/>
          <w:b/>
          <w:i/>
          <w:spacing w:val="-1"/>
        </w:rPr>
        <w:t xml:space="preserve"> </w:t>
      </w:r>
      <w:r w:rsidRPr="00CB1EAF">
        <w:rPr>
          <w:rFonts w:asciiTheme="minorHAnsi" w:eastAsia="Times New Roman" w:hAnsiTheme="minorHAnsi" w:cstheme="minorHAnsi"/>
          <w:b/>
          <w:i/>
        </w:rPr>
        <w:t>Networth’</w:t>
      </w:r>
      <w:r w:rsidRPr="00CB1EAF">
        <w:rPr>
          <w:rFonts w:asciiTheme="minorHAnsi" w:eastAsia="Times New Roman" w:hAnsiTheme="minorHAnsi" w:cstheme="minorHAnsi"/>
          <w:b/>
          <w:i/>
          <w:spacing w:val="-3"/>
        </w:rPr>
        <w:t xml:space="preserve"> </w:t>
      </w:r>
      <w:r w:rsidRPr="00CB1EAF">
        <w:rPr>
          <w:rFonts w:asciiTheme="minorHAnsi" w:eastAsia="Times New Roman" w:hAnsiTheme="minorHAnsi" w:cstheme="minorHAnsi"/>
          <w:b/>
          <w:i/>
        </w:rPr>
        <w:t>or</w:t>
      </w:r>
      <w:r w:rsidRPr="00CB1EAF">
        <w:rPr>
          <w:rFonts w:asciiTheme="minorHAnsi" w:eastAsia="Times New Roman" w:hAnsiTheme="minorHAnsi" w:cstheme="minorHAnsi"/>
          <w:b/>
          <w:i/>
          <w:spacing w:val="-2"/>
        </w:rPr>
        <w:t xml:space="preserve"> </w:t>
      </w:r>
      <w:r w:rsidRPr="00CB1EAF">
        <w:rPr>
          <w:rFonts w:asciiTheme="minorHAnsi" w:eastAsia="Times New Roman" w:hAnsiTheme="minorHAnsi" w:cstheme="minorHAnsi"/>
          <w:b/>
          <w:i/>
        </w:rPr>
        <w:t>‘Variable</w:t>
      </w:r>
      <w:r w:rsidRPr="00CB1EAF">
        <w:rPr>
          <w:rFonts w:asciiTheme="minorHAnsi" w:eastAsia="Times New Roman" w:hAnsiTheme="minorHAnsi" w:cstheme="minorHAnsi"/>
          <w:b/>
          <w:i/>
          <w:spacing w:val="-1"/>
        </w:rPr>
        <w:t xml:space="preserve"> </w:t>
      </w:r>
      <w:r w:rsidRPr="00CB1EAF">
        <w:rPr>
          <w:rFonts w:asciiTheme="minorHAnsi" w:eastAsia="Times New Roman" w:hAnsiTheme="minorHAnsi" w:cstheme="minorHAnsi"/>
          <w:b/>
          <w:i/>
        </w:rPr>
        <w:t>Networth):</w:t>
      </w:r>
    </w:p>
    <w:p w14:paraId="51E95E7F" w14:textId="77777777" w:rsidR="00567090" w:rsidRPr="00CB1EAF" w:rsidRDefault="00567090" w:rsidP="00567090">
      <w:pPr>
        <w:widowControl w:val="0"/>
        <w:autoSpaceDE w:val="0"/>
        <w:autoSpaceDN w:val="0"/>
        <w:spacing w:before="6" w:after="0" w:line="240" w:lineRule="auto"/>
        <w:rPr>
          <w:rFonts w:asciiTheme="minorHAnsi" w:eastAsia="Times New Roman" w:hAnsiTheme="minorHAnsi" w:cstheme="minorHAnsi"/>
          <w:b/>
          <w:i/>
          <w:sz w:val="20"/>
        </w:rPr>
      </w:pPr>
    </w:p>
    <w:p w14:paraId="00DB1CA9" w14:textId="77777777" w:rsidR="00567090" w:rsidRPr="00CB1EAF" w:rsidRDefault="00567090" w:rsidP="00567090">
      <w:pPr>
        <w:widowControl w:val="0"/>
        <w:numPr>
          <w:ilvl w:val="0"/>
          <w:numId w:val="23"/>
        </w:numPr>
        <w:tabs>
          <w:tab w:val="left" w:pos="568"/>
          <w:tab w:val="left" w:pos="3033"/>
          <w:tab w:val="left" w:pos="4692"/>
        </w:tabs>
        <w:autoSpaceDE w:val="0"/>
        <w:autoSpaceDN w:val="0"/>
        <w:spacing w:before="1" w:after="0" w:line="240" w:lineRule="auto"/>
        <w:rPr>
          <w:rFonts w:asciiTheme="minorHAnsi" w:eastAsia="Times New Roman" w:hAnsiTheme="minorHAnsi" w:cstheme="minorHAnsi"/>
        </w:rPr>
      </w:pPr>
      <w:r w:rsidRPr="00CB1EAF">
        <w:rPr>
          <w:rFonts w:asciiTheme="minorHAnsi" w:eastAsia="Times New Roman" w:hAnsiTheme="minorHAnsi" w:cstheme="minorHAnsi"/>
        </w:rPr>
        <w:t>Base Networth</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rPr>
        <w:tab/>
        <w:t>Rs.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w:t>
      </w:r>
    </w:p>
    <w:p w14:paraId="70E72FCC" w14:textId="77777777" w:rsidR="00567090" w:rsidRPr="00CB1EAF" w:rsidRDefault="00567090" w:rsidP="00567090">
      <w:pPr>
        <w:widowControl w:val="0"/>
        <w:autoSpaceDE w:val="0"/>
        <w:autoSpaceDN w:val="0"/>
        <w:spacing w:before="8" w:after="0" w:line="240" w:lineRule="auto"/>
        <w:rPr>
          <w:rFonts w:asciiTheme="minorHAnsi" w:eastAsia="Times New Roman" w:hAnsiTheme="minorHAnsi" w:cstheme="minorHAnsi"/>
          <w:sz w:val="20"/>
        </w:rPr>
      </w:pPr>
    </w:p>
    <w:p w14:paraId="70218BFC" w14:textId="77777777" w:rsidR="00567090" w:rsidRPr="00CB1EAF" w:rsidRDefault="00567090" w:rsidP="00567090">
      <w:pPr>
        <w:widowControl w:val="0"/>
        <w:numPr>
          <w:ilvl w:val="0"/>
          <w:numId w:val="23"/>
        </w:numPr>
        <w:tabs>
          <w:tab w:val="left" w:pos="568"/>
          <w:tab w:val="left" w:pos="3031"/>
          <w:tab w:val="left" w:pos="4692"/>
        </w:tabs>
        <w:autoSpaceDE w:val="0"/>
        <w:autoSpaceDN w:val="0"/>
        <w:spacing w:before="1" w:after="0" w:line="240" w:lineRule="auto"/>
        <w:rPr>
          <w:rFonts w:asciiTheme="minorHAnsi" w:eastAsia="Times New Roman" w:hAnsiTheme="minorHAnsi" w:cstheme="minorHAnsi"/>
        </w:rPr>
      </w:pPr>
      <w:r w:rsidRPr="00CB1EAF">
        <w:rPr>
          <w:rFonts w:asciiTheme="minorHAnsi" w:eastAsia="Times New Roman" w:hAnsiTheme="minorHAnsi" w:cstheme="minorHAnsi"/>
        </w:rPr>
        <w:t>Variable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rPr>
        <w:tab/>
        <w:t>Rs.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w:t>
      </w:r>
    </w:p>
    <w:p w14:paraId="5204370F" w14:textId="77777777" w:rsidR="00567090" w:rsidRPr="00CB1EAF" w:rsidRDefault="00567090" w:rsidP="00567090">
      <w:pPr>
        <w:widowControl w:val="0"/>
        <w:autoSpaceDE w:val="0"/>
        <w:autoSpaceDN w:val="0"/>
        <w:spacing w:before="6" w:after="0" w:line="240" w:lineRule="auto"/>
        <w:rPr>
          <w:rFonts w:asciiTheme="minorHAnsi" w:eastAsia="Times New Roman" w:hAnsiTheme="minorHAnsi" w:cstheme="minorHAnsi"/>
          <w:sz w:val="20"/>
        </w:rPr>
      </w:pPr>
    </w:p>
    <w:p w14:paraId="06C125AD" w14:textId="77777777" w:rsidR="00567090" w:rsidRPr="00CB1EAF" w:rsidRDefault="00567090" w:rsidP="00567090">
      <w:pPr>
        <w:widowControl w:val="0"/>
        <w:tabs>
          <w:tab w:val="left" w:pos="7400"/>
        </w:tabs>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This</w:t>
      </w:r>
      <w:r w:rsidRPr="00CB1EAF">
        <w:rPr>
          <w:rFonts w:asciiTheme="minorHAnsi" w:eastAsia="Times New Roman" w:hAnsiTheme="minorHAnsi" w:cstheme="minorHAnsi"/>
          <w:spacing w:val="45"/>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41"/>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44"/>
        </w:rPr>
        <w:t xml:space="preserve"> </w:t>
      </w:r>
      <w:r w:rsidRPr="00CB1EAF">
        <w:rPr>
          <w:rFonts w:asciiTheme="minorHAnsi" w:eastAsia="Times New Roman" w:hAnsiTheme="minorHAnsi" w:cstheme="minorHAnsi"/>
        </w:rPr>
        <w:t>certify</w:t>
      </w:r>
      <w:r w:rsidRPr="00CB1EAF">
        <w:rPr>
          <w:rFonts w:asciiTheme="minorHAnsi" w:eastAsia="Times New Roman" w:hAnsiTheme="minorHAnsi" w:cstheme="minorHAnsi"/>
          <w:spacing w:val="46"/>
        </w:rPr>
        <w:t xml:space="preserve"> </w:t>
      </w:r>
      <w:r w:rsidRPr="00CB1EAF">
        <w:rPr>
          <w:rFonts w:asciiTheme="minorHAnsi" w:eastAsia="Times New Roman" w:hAnsiTheme="minorHAnsi" w:cstheme="minorHAnsi"/>
        </w:rPr>
        <w:t>that</w:t>
      </w:r>
      <w:r w:rsidRPr="00CB1EAF">
        <w:rPr>
          <w:rFonts w:asciiTheme="minorHAnsi" w:eastAsia="Times New Roman" w:hAnsiTheme="minorHAnsi" w:cstheme="minorHAnsi"/>
          <w:spacing w:val="46"/>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44"/>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46"/>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5"/>
        </w:rPr>
        <w:t xml:space="preserve"> </w:t>
      </w:r>
      <w:r w:rsidRPr="00CB1EAF">
        <w:rPr>
          <w:rFonts w:asciiTheme="minorHAnsi" w:eastAsia="Times New Roman" w:hAnsiTheme="minorHAnsi" w:cstheme="minorHAnsi"/>
        </w:rPr>
        <w:t>M/s./Mr./Ms.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(Name</w:t>
      </w:r>
      <w:r w:rsidRPr="00CB1EAF">
        <w:rPr>
          <w:rFonts w:asciiTheme="minorHAnsi" w:eastAsia="Times New Roman" w:hAnsiTheme="minorHAnsi" w:cstheme="minorHAnsi"/>
          <w:spacing w:val="45"/>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4"/>
        </w:rPr>
        <w:t xml:space="preserve"> </w:t>
      </w:r>
      <w:r w:rsidRPr="00CB1EAF">
        <w:rPr>
          <w:rFonts w:asciiTheme="minorHAnsi" w:eastAsia="Times New Roman" w:hAnsiTheme="minorHAnsi" w:cstheme="minorHAnsi"/>
        </w:rPr>
        <w:t>Member)</w:t>
      </w:r>
      <w:r w:rsidRPr="00CB1EAF">
        <w:rPr>
          <w:rFonts w:asciiTheme="minorHAnsi" w:eastAsia="Times New Roman" w:hAnsiTheme="minorHAnsi" w:cstheme="minorHAnsi"/>
          <w:spacing w:val="45"/>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44"/>
        </w:rPr>
        <w:t xml:space="preserve"> </w:t>
      </w:r>
      <w:r w:rsidRPr="00CB1EAF">
        <w:rPr>
          <w:rFonts w:asciiTheme="minorHAnsi" w:eastAsia="Times New Roman" w:hAnsiTheme="minorHAnsi" w:cstheme="minorHAnsi"/>
        </w:rPr>
        <w:t>on</w:t>
      </w:r>
    </w:p>
    <w:p w14:paraId="3ACF0E8D" w14:textId="77777777" w:rsidR="00567090" w:rsidRPr="00CB1EAF" w:rsidRDefault="00567090" w:rsidP="00567090">
      <w:pPr>
        <w:widowControl w:val="0"/>
        <w:tabs>
          <w:tab w:val="left" w:pos="1530"/>
          <w:tab w:val="left" w:pos="9861"/>
        </w:tabs>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u w:val="single"/>
        </w:rPr>
        <w:t xml:space="preserve"> </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as</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per</w:t>
      </w:r>
      <w:r w:rsidRPr="00CB1EAF">
        <w:rPr>
          <w:rFonts w:asciiTheme="minorHAnsi" w:eastAsia="Times New Roman" w:hAnsiTheme="minorHAnsi" w:cstheme="minorHAnsi"/>
          <w:spacing w:val="-9"/>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statement</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computation</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9"/>
        </w:rPr>
        <w:t xml:space="preserve"> </w:t>
      </w:r>
      <w:r w:rsidRPr="00CB1EAF">
        <w:rPr>
          <w:rFonts w:asciiTheme="minorHAnsi" w:eastAsia="Times New Roman" w:hAnsiTheme="minorHAnsi" w:cstheme="minorHAnsi"/>
        </w:rPr>
        <w:t>even</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date</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annexed</w:t>
      </w:r>
      <w:r w:rsidRPr="00CB1EAF">
        <w:rPr>
          <w:rFonts w:asciiTheme="minorHAnsi" w:eastAsia="Times New Roman" w:hAnsiTheme="minorHAnsi" w:cstheme="minorHAnsi"/>
          <w:spacing w:val="-10"/>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this</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report</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Rs.</w:t>
      </w:r>
      <w:r w:rsidRPr="00CB1EAF">
        <w:rPr>
          <w:rFonts w:asciiTheme="minorHAnsi" w:eastAsia="Times New Roman" w:hAnsiTheme="minorHAnsi" w:cstheme="minorHAnsi"/>
          <w:spacing w:val="-7"/>
        </w:rPr>
        <w:t xml:space="preserve"> </w:t>
      </w:r>
      <w:r w:rsidRPr="00CB1EAF">
        <w:rPr>
          <w:rFonts w:asciiTheme="minorHAnsi" w:eastAsia="Times New Roman" w:hAnsiTheme="minorHAnsi" w:cstheme="minorHAnsi"/>
          <w:u w:val="single"/>
        </w:rPr>
        <w:t xml:space="preserve"> </w:t>
      </w:r>
      <w:r w:rsidRPr="00CB1EAF">
        <w:rPr>
          <w:rFonts w:asciiTheme="minorHAnsi" w:eastAsia="Times New Roman" w:hAnsiTheme="minorHAnsi" w:cstheme="minorHAnsi"/>
          <w:u w:val="single"/>
        </w:rPr>
        <w:tab/>
      </w:r>
    </w:p>
    <w:p w14:paraId="346E139C"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only).</w:t>
      </w:r>
    </w:p>
    <w:p w14:paraId="7DF32015"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20"/>
        </w:rPr>
      </w:pPr>
    </w:p>
    <w:p w14:paraId="7322D2B7"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We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further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certify</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that:</w:t>
      </w:r>
    </w:p>
    <w:p w14:paraId="19FAB7E2"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20"/>
        </w:rPr>
      </w:pPr>
    </w:p>
    <w:p w14:paraId="426D2740" w14:textId="77777777" w:rsidR="00567090" w:rsidRPr="00CB1EAF" w:rsidRDefault="00567090" w:rsidP="00567090">
      <w:pPr>
        <w:widowControl w:val="0"/>
        <w:numPr>
          <w:ilvl w:val="0"/>
          <w:numId w:val="22"/>
        </w:numPr>
        <w:tabs>
          <w:tab w:val="left" w:pos="460"/>
          <w:tab w:val="left" w:pos="3559"/>
        </w:tabs>
        <w:autoSpaceDE w:val="0"/>
        <w:autoSpaceDN w:val="0"/>
        <w:spacing w:after="0" w:line="240" w:lineRule="auto"/>
        <w:ind w:right="765"/>
        <w:jc w:val="both"/>
        <w:rPr>
          <w:rFonts w:asciiTheme="minorHAnsi" w:eastAsia="Times New Roman" w:hAnsiTheme="minorHAnsi" w:cstheme="minorHAnsi"/>
        </w:rPr>
      </w:pPr>
      <w:r w:rsidRPr="00CB1EAF">
        <w:rPr>
          <w:rFonts w:asciiTheme="minorHAnsi" w:eastAsia="Times New Roman" w:hAnsiTheme="minorHAnsi" w:cstheme="minorHAnsi"/>
        </w:rPr>
        <w:t>M/s./Mr./Ms.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(Name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Trading</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Member)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not</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engaged</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in</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any</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fund-based</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activities</w:t>
      </w:r>
      <w:r w:rsidRPr="00CB1EAF">
        <w:rPr>
          <w:rFonts w:asciiTheme="minorHAnsi" w:eastAsia="Times New Roman" w:hAnsiTheme="minorHAnsi" w:cstheme="minorHAnsi"/>
          <w:spacing w:val="-53"/>
        </w:rPr>
        <w:t xml:space="preserve"> </w:t>
      </w:r>
      <w:r w:rsidRPr="00CB1EAF">
        <w:rPr>
          <w:rFonts w:asciiTheme="minorHAnsi" w:eastAsia="Times New Roman" w:hAnsiTheme="minorHAnsi" w:cstheme="minorHAnsi"/>
        </w:rPr>
        <w:t>or business other than that of securities or commodity derivatives. Existing fund based assets, if any, have</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rPr>
        <w:t>been divested from the books of account and have not been included for the purpose of calculation of</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p>
    <w:p w14:paraId="7087AD65"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10"/>
          <w:szCs w:val="10"/>
        </w:rPr>
      </w:pPr>
    </w:p>
    <w:p w14:paraId="2013F228" w14:textId="77777777" w:rsidR="00567090" w:rsidRPr="00CB1EAF" w:rsidRDefault="00567090" w:rsidP="00567090">
      <w:pPr>
        <w:widowControl w:val="0"/>
        <w:numPr>
          <w:ilvl w:val="0"/>
          <w:numId w:val="22"/>
        </w:numPr>
        <w:tabs>
          <w:tab w:val="left" w:pos="460"/>
        </w:tabs>
        <w:autoSpaceDE w:val="0"/>
        <w:autoSpaceDN w:val="0"/>
        <w:spacing w:after="0" w:line="240" w:lineRule="auto"/>
        <w:ind w:right="765"/>
        <w:jc w:val="both"/>
        <w:rPr>
          <w:rFonts w:asciiTheme="minorHAnsi" w:eastAsia="Times New Roman" w:hAnsiTheme="minorHAnsi" w:cstheme="minorHAnsi"/>
        </w:rPr>
      </w:pPr>
      <w:r w:rsidRPr="00CB1EAF">
        <w:rPr>
          <w:rFonts w:asciiTheme="minorHAnsi" w:eastAsia="Times New Roman" w:hAnsiTheme="minorHAnsi" w:cstheme="minorHAnsi"/>
        </w:rPr>
        <w:t>The computation of networth based on my / our scrutiny of the books of accounts, records and documents</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spacing w:val="-1"/>
        </w:rPr>
        <w:t>is</w:t>
      </w:r>
      <w:r w:rsidRPr="00CB1EAF">
        <w:rPr>
          <w:rFonts w:asciiTheme="minorHAnsi" w:eastAsia="Times New Roman" w:hAnsiTheme="minorHAnsi" w:cstheme="minorHAnsi"/>
          <w:spacing w:val="-13"/>
        </w:rPr>
        <w:t xml:space="preserve"> </w:t>
      </w:r>
      <w:r w:rsidRPr="00CB1EAF">
        <w:rPr>
          <w:rFonts w:asciiTheme="minorHAnsi" w:eastAsia="Times New Roman" w:hAnsiTheme="minorHAnsi" w:cstheme="minorHAnsi"/>
          <w:spacing w:val="-1"/>
        </w:rPr>
        <w:t>true</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spacing w:val="-1"/>
        </w:rPr>
        <w:t>and</w:t>
      </w:r>
      <w:r w:rsidRPr="00CB1EAF">
        <w:rPr>
          <w:rFonts w:asciiTheme="minorHAnsi" w:eastAsia="Times New Roman" w:hAnsiTheme="minorHAnsi" w:cstheme="minorHAnsi"/>
          <w:spacing w:val="-16"/>
        </w:rPr>
        <w:t xml:space="preserve"> </w:t>
      </w:r>
      <w:r w:rsidRPr="00CB1EAF">
        <w:rPr>
          <w:rFonts w:asciiTheme="minorHAnsi" w:eastAsia="Times New Roman" w:hAnsiTheme="minorHAnsi" w:cstheme="minorHAnsi"/>
          <w:spacing w:val="-1"/>
        </w:rPr>
        <w:t>correct</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9"/>
        </w:rPr>
        <w:t xml:space="preserve"> </w:t>
      </w:r>
      <w:r w:rsidRPr="00CB1EAF">
        <w:rPr>
          <w:rFonts w:asciiTheme="minorHAnsi" w:eastAsia="Times New Roman" w:hAnsiTheme="minorHAnsi" w:cstheme="minorHAnsi"/>
        </w:rPr>
        <w:t>best</w:t>
      </w:r>
      <w:r w:rsidRPr="00CB1EAF">
        <w:rPr>
          <w:rFonts w:asciiTheme="minorHAnsi" w:eastAsia="Times New Roman" w:hAnsiTheme="minorHAnsi" w:cstheme="minorHAnsi"/>
          <w:spacing w:val="-11"/>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rPr>
        <w:t>my</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rPr>
        <w:t>/</w:t>
      </w:r>
      <w:r w:rsidRPr="00CB1EAF">
        <w:rPr>
          <w:rFonts w:asciiTheme="minorHAnsi" w:eastAsia="Times New Roman" w:hAnsiTheme="minorHAnsi" w:cstheme="minorHAnsi"/>
          <w:spacing w:val="-11"/>
        </w:rPr>
        <w:t xml:space="preserve"> </w:t>
      </w:r>
      <w:r w:rsidRPr="00CB1EAF">
        <w:rPr>
          <w:rFonts w:asciiTheme="minorHAnsi" w:eastAsia="Times New Roman" w:hAnsiTheme="minorHAnsi" w:cstheme="minorHAnsi"/>
        </w:rPr>
        <w:t>our</w:t>
      </w:r>
      <w:r w:rsidRPr="00CB1EAF">
        <w:rPr>
          <w:rFonts w:asciiTheme="minorHAnsi" w:eastAsia="Times New Roman" w:hAnsiTheme="minorHAnsi" w:cstheme="minorHAnsi"/>
          <w:spacing w:val="-12"/>
        </w:rPr>
        <w:t xml:space="preserve"> </w:t>
      </w:r>
      <w:r w:rsidRPr="00CB1EAF">
        <w:rPr>
          <w:rFonts w:asciiTheme="minorHAnsi" w:eastAsia="Times New Roman" w:hAnsiTheme="minorHAnsi" w:cstheme="minorHAnsi"/>
        </w:rPr>
        <w:t>knowledge</w:t>
      </w:r>
      <w:r w:rsidRPr="00CB1EAF">
        <w:rPr>
          <w:rFonts w:asciiTheme="minorHAnsi" w:eastAsia="Times New Roman" w:hAnsiTheme="minorHAnsi" w:cstheme="minorHAnsi"/>
          <w:spacing w:val="-11"/>
        </w:rPr>
        <w:t xml:space="preserve"> </w:t>
      </w:r>
      <w:r w:rsidRPr="00CB1EAF">
        <w:rPr>
          <w:rFonts w:asciiTheme="minorHAnsi" w:eastAsia="Times New Roman" w:hAnsiTheme="minorHAnsi" w:cstheme="minorHAnsi"/>
        </w:rPr>
        <w:t>and</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11"/>
        </w:rPr>
        <w:t xml:space="preserve"> </w:t>
      </w:r>
      <w:r w:rsidRPr="00CB1EAF">
        <w:rPr>
          <w:rFonts w:asciiTheme="minorHAnsi" w:eastAsia="Times New Roman" w:hAnsiTheme="minorHAnsi" w:cstheme="minorHAnsi"/>
        </w:rPr>
        <w:t>per</w:t>
      </w:r>
      <w:r w:rsidRPr="00CB1EAF">
        <w:rPr>
          <w:rFonts w:asciiTheme="minorHAnsi" w:eastAsia="Times New Roman" w:hAnsiTheme="minorHAnsi" w:cstheme="minorHAnsi"/>
          <w:spacing w:val="-14"/>
        </w:rPr>
        <w:t xml:space="preserve"> </w:t>
      </w:r>
      <w:r w:rsidRPr="00CB1EAF">
        <w:rPr>
          <w:rFonts w:asciiTheme="minorHAnsi" w:eastAsia="Times New Roman" w:hAnsiTheme="minorHAnsi" w:cstheme="minorHAnsi"/>
        </w:rPr>
        <w:t>information</w:t>
      </w:r>
      <w:r w:rsidRPr="00CB1EAF">
        <w:rPr>
          <w:rFonts w:asciiTheme="minorHAnsi" w:eastAsia="Times New Roman" w:hAnsiTheme="minorHAnsi" w:cstheme="minorHAnsi"/>
          <w:spacing w:val="-16"/>
        </w:rPr>
        <w:t xml:space="preserve"> </w:t>
      </w:r>
      <w:r w:rsidRPr="00CB1EAF">
        <w:rPr>
          <w:rFonts w:asciiTheme="minorHAnsi" w:eastAsia="Times New Roman" w:hAnsiTheme="minorHAnsi" w:cstheme="minorHAnsi"/>
        </w:rPr>
        <w:t>provided</w:t>
      </w:r>
      <w:r w:rsidRPr="00CB1EAF">
        <w:rPr>
          <w:rFonts w:asciiTheme="minorHAnsi" w:eastAsia="Times New Roman" w:hAnsiTheme="minorHAnsi" w:cstheme="minorHAnsi"/>
          <w:spacing w:val="-16"/>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13"/>
        </w:rPr>
        <w:t xml:space="preserve"> </w:t>
      </w:r>
      <w:r w:rsidRPr="00CB1EAF">
        <w:rPr>
          <w:rFonts w:asciiTheme="minorHAnsi" w:eastAsia="Times New Roman" w:hAnsiTheme="minorHAnsi" w:cstheme="minorHAnsi"/>
        </w:rPr>
        <w:t>my</w:t>
      </w:r>
      <w:r w:rsidRPr="00CB1EAF">
        <w:rPr>
          <w:rFonts w:asciiTheme="minorHAnsi" w:eastAsia="Times New Roman" w:hAnsiTheme="minorHAnsi" w:cstheme="minorHAnsi"/>
          <w:spacing w:val="-16"/>
        </w:rPr>
        <w:t xml:space="preserve"> </w:t>
      </w:r>
      <w:r w:rsidRPr="00CB1EAF">
        <w:rPr>
          <w:rFonts w:asciiTheme="minorHAnsi" w:eastAsia="Times New Roman" w:hAnsiTheme="minorHAnsi" w:cstheme="minorHAnsi"/>
        </w:rPr>
        <w:t>/</w:t>
      </w:r>
      <w:r w:rsidRPr="00CB1EAF">
        <w:rPr>
          <w:rFonts w:asciiTheme="minorHAnsi" w:eastAsia="Times New Roman" w:hAnsiTheme="minorHAnsi" w:cstheme="minorHAnsi"/>
          <w:spacing w:val="-11"/>
        </w:rPr>
        <w:t xml:space="preserve"> </w:t>
      </w:r>
      <w:r w:rsidRPr="00CB1EAF">
        <w:rPr>
          <w:rFonts w:asciiTheme="minorHAnsi" w:eastAsia="Times New Roman" w:hAnsiTheme="minorHAnsi" w:cstheme="minorHAnsi"/>
        </w:rPr>
        <w:t>our</w:t>
      </w:r>
      <w:r w:rsidRPr="00CB1EAF">
        <w:rPr>
          <w:rFonts w:asciiTheme="minorHAnsi" w:eastAsia="Times New Roman" w:hAnsiTheme="minorHAnsi" w:cstheme="minorHAnsi"/>
          <w:spacing w:val="-12"/>
        </w:rPr>
        <w:t xml:space="preserve"> </w:t>
      </w:r>
      <w:r w:rsidRPr="00CB1EAF">
        <w:rPr>
          <w:rFonts w:asciiTheme="minorHAnsi" w:eastAsia="Times New Roman" w:hAnsiTheme="minorHAnsi" w:cstheme="minorHAnsi"/>
        </w:rPr>
        <w:t>satisfaction.</w:t>
      </w:r>
    </w:p>
    <w:p w14:paraId="383DA2C0"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10"/>
          <w:szCs w:val="10"/>
        </w:rPr>
      </w:pPr>
    </w:p>
    <w:p w14:paraId="2F997EC3" w14:textId="77777777" w:rsidR="00567090" w:rsidRPr="00CB1EAF" w:rsidRDefault="00567090" w:rsidP="00567090">
      <w:pPr>
        <w:widowControl w:val="0"/>
        <w:numPr>
          <w:ilvl w:val="0"/>
          <w:numId w:val="22"/>
        </w:numPr>
        <w:tabs>
          <w:tab w:val="left" w:pos="460"/>
        </w:tabs>
        <w:autoSpaceDE w:val="0"/>
        <w:autoSpaceDN w:val="0"/>
        <w:spacing w:after="0" w:line="240" w:lineRule="auto"/>
        <w:ind w:right="767"/>
        <w:jc w:val="both"/>
        <w:rPr>
          <w:rFonts w:asciiTheme="minorHAnsi" w:eastAsia="Times New Roman" w:hAnsiTheme="minorHAnsi" w:cstheme="minorHAnsi"/>
        </w:rPr>
      </w:pPr>
      <w:r w:rsidRPr="00CB1EAF">
        <w:rPr>
          <w:rFonts w:asciiTheme="minorHAnsi" w:eastAsia="Times New Roman" w:hAnsiTheme="minorHAnsi" w:cstheme="minorHAnsi"/>
        </w:rPr>
        <w:t>The computation of Networth is in accordance with method of computation prescribed by Schedule VI of</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SEBI</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(Stock Brokers)</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(Amendment)</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Regulations, 2022.</w:t>
      </w:r>
    </w:p>
    <w:p w14:paraId="2EA0BE9B"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10"/>
          <w:szCs w:val="10"/>
        </w:rPr>
      </w:pPr>
    </w:p>
    <w:p w14:paraId="67BD09E3" w14:textId="77777777" w:rsidR="00567090" w:rsidRPr="00CB1EAF" w:rsidRDefault="00567090" w:rsidP="00567090">
      <w:pPr>
        <w:widowControl w:val="0"/>
        <w:numPr>
          <w:ilvl w:val="0"/>
          <w:numId w:val="22"/>
        </w:numPr>
        <w:tabs>
          <w:tab w:val="left" w:pos="460"/>
        </w:tabs>
        <w:autoSpaceDE w:val="0"/>
        <w:autoSpaceDN w:val="0"/>
        <w:spacing w:after="0" w:line="240" w:lineRule="auto"/>
        <w:ind w:right="764"/>
        <w:jc w:val="both"/>
        <w:rPr>
          <w:rFonts w:asciiTheme="minorHAnsi" w:eastAsia="Times New Roman" w:hAnsiTheme="minorHAnsi" w:cstheme="minorHAnsi"/>
        </w:rPr>
      </w:pPr>
      <w:r w:rsidRPr="00CB1EAF">
        <w:rPr>
          <w:rFonts w:asciiTheme="minorHAnsi" w:eastAsia="Times New Roman" w:hAnsiTheme="minorHAnsi" w:cstheme="minorHAnsi"/>
        </w:rPr>
        <w:t>The computation of Variable Networth is in accordance with the method of computation prescribed by</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SEBI as per SEBI Gazette Notification No. SEBI/LAD-NRO/GN/2022/73 dated February 23, 2022 on</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revised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requirement or</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amended</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from</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time to</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time*.</w:t>
      </w:r>
    </w:p>
    <w:p w14:paraId="5A31318A"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10"/>
          <w:szCs w:val="10"/>
        </w:rPr>
      </w:pPr>
    </w:p>
    <w:p w14:paraId="2C466070" w14:textId="77777777" w:rsidR="00567090" w:rsidRPr="00CB1EAF" w:rsidRDefault="00567090" w:rsidP="00567090">
      <w:pPr>
        <w:widowControl w:val="0"/>
        <w:numPr>
          <w:ilvl w:val="0"/>
          <w:numId w:val="22"/>
        </w:numPr>
        <w:tabs>
          <w:tab w:val="left" w:pos="459"/>
          <w:tab w:val="left" w:pos="460"/>
        </w:tabs>
        <w:autoSpaceDE w:val="0"/>
        <w:autoSpaceDN w:val="0"/>
        <w:spacing w:after="0" w:line="240" w:lineRule="auto"/>
        <w:rPr>
          <w:rFonts w:asciiTheme="minorHAnsi" w:eastAsia="Times New Roman" w:hAnsiTheme="minorHAnsi" w:cstheme="minorHAnsi"/>
        </w:rPr>
      </w:pPr>
      <w:r w:rsidRPr="00CB1EAF">
        <w:rPr>
          <w:rFonts w:asciiTheme="minorHAnsi" w:eastAsia="Times New Roman" w:hAnsiTheme="minorHAnsi" w:cstheme="minorHAnsi"/>
        </w:rPr>
        <w:t>We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hereby</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confirm</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that</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we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are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not</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related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party</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the aforesaid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entity.</w:t>
      </w:r>
    </w:p>
    <w:p w14:paraId="22EE7258"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26"/>
        </w:rPr>
      </w:pPr>
    </w:p>
    <w:p w14:paraId="30A562A7" w14:textId="77777777" w:rsidR="00567090" w:rsidRPr="00CB1EAF" w:rsidRDefault="00567090" w:rsidP="00567090">
      <w:pPr>
        <w:widowControl w:val="0"/>
        <w:tabs>
          <w:tab w:val="left" w:pos="5138"/>
        </w:tabs>
        <w:autoSpaceDE w:val="0"/>
        <w:autoSpaceDN w:val="0"/>
        <w:spacing w:after="0" w:line="240" w:lineRule="auto"/>
        <w:ind w:left="100"/>
        <w:outlineLvl w:val="1"/>
        <w:rPr>
          <w:rFonts w:asciiTheme="minorHAnsi" w:eastAsia="Times New Roman" w:hAnsiTheme="minorHAnsi" w:cstheme="minorHAnsi"/>
          <w:b/>
          <w:bCs/>
        </w:rPr>
      </w:pPr>
      <w:r w:rsidRPr="00CB1EAF">
        <w:rPr>
          <w:rFonts w:asciiTheme="minorHAnsi" w:eastAsia="Times New Roman" w:hAnsiTheme="minorHAnsi" w:cstheme="minorHAnsi"/>
          <w:b/>
          <w:bCs/>
        </w:rPr>
        <w:t>Place:</w:t>
      </w:r>
      <w:r w:rsidRPr="00CB1EAF">
        <w:rPr>
          <w:rFonts w:asciiTheme="minorHAnsi" w:eastAsia="Times New Roman" w:hAnsiTheme="minorHAnsi" w:cstheme="minorHAnsi"/>
          <w:b/>
          <w:bCs/>
        </w:rPr>
        <w:tab/>
        <w:t>For</w:t>
      </w:r>
      <w:r w:rsidRPr="00CB1EAF">
        <w:rPr>
          <w:rFonts w:asciiTheme="minorHAnsi" w:eastAsia="Times New Roman" w:hAnsiTheme="minorHAnsi" w:cstheme="minorHAnsi"/>
          <w:b/>
          <w:bCs/>
          <w:spacing w:val="-1"/>
        </w:rPr>
        <w:t xml:space="preserve"> </w:t>
      </w:r>
      <w:r w:rsidRPr="00CB1EAF">
        <w:rPr>
          <w:rFonts w:asciiTheme="minorHAnsi" w:eastAsia="Times New Roman" w:hAnsiTheme="minorHAnsi" w:cstheme="minorHAnsi"/>
          <w:b/>
          <w:bCs/>
        </w:rPr>
        <w:t>(Name of</w:t>
      </w:r>
      <w:r w:rsidRPr="00CB1EAF">
        <w:rPr>
          <w:rFonts w:asciiTheme="minorHAnsi" w:eastAsia="Times New Roman" w:hAnsiTheme="minorHAnsi" w:cstheme="minorHAnsi"/>
          <w:b/>
          <w:bCs/>
          <w:spacing w:val="-1"/>
        </w:rPr>
        <w:t xml:space="preserve"> </w:t>
      </w:r>
      <w:r w:rsidRPr="00CB1EAF">
        <w:rPr>
          <w:rFonts w:asciiTheme="minorHAnsi" w:eastAsia="Times New Roman" w:hAnsiTheme="minorHAnsi" w:cstheme="minorHAnsi"/>
          <w:b/>
          <w:bCs/>
        </w:rPr>
        <w:t>Certifying</w:t>
      </w:r>
      <w:r w:rsidRPr="00CB1EAF">
        <w:rPr>
          <w:rFonts w:asciiTheme="minorHAnsi" w:eastAsia="Times New Roman" w:hAnsiTheme="minorHAnsi" w:cstheme="minorHAnsi"/>
          <w:b/>
          <w:bCs/>
          <w:spacing w:val="-6"/>
        </w:rPr>
        <w:t xml:space="preserve"> </w:t>
      </w:r>
      <w:r w:rsidRPr="00CB1EAF">
        <w:rPr>
          <w:rFonts w:asciiTheme="minorHAnsi" w:eastAsia="Times New Roman" w:hAnsiTheme="minorHAnsi" w:cstheme="minorHAnsi"/>
          <w:b/>
          <w:bCs/>
        </w:rPr>
        <w:t>Firm)</w:t>
      </w:r>
    </w:p>
    <w:p w14:paraId="53C65B7C"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sz w:val="12"/>
        </w:rPr>
      </w:pPr>
    </w:p>
    <w:p w14:paraId="7BB09470"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sz w:val="12"/>
        </w:rPr>
        <w:sectPr w:rsidR="00567090" w:rsidRPr="00CB1EAF" w:rsidSect="002B665F">
          <w:footerReference w:type="default" r:id="rId13"/>
          <w:pgSz w:w="12240" w:h="15840"/>
          <w:pgMar w:top="567" w:right="320" w:bottom="0" w:left="1340" w:header="720" w:footer="720" w:gutter="0"/>
          <w:cols w:space="720"/>
        </w:sectPr>
      </w:pPr>
    </w:p>
    <w:p w14:paraId="403B7836"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Date:</w:t>
      </w:r>
    </w:p>
    <w:p w14:paraId="28698D99" w14:textId="77777777" w:rsidR="000651E0" w:rsidRPr="00CB1EAF" w:rsidRDefault="000651E0" w:rsidP="00567090">
      <w:pPr>
        <w:widowControl w:val="0"/>
        <w:autoSpaceDE w:val="0"/>
        <w:autoSpaceDN w:val="0"/>
        <w:spacing w:after="0" w:line="240" w:lineRule="auto"/>
        <w:ind w:left="100"/>
        <w:rPr>
          <w:rFonts w:asciiTheme="minorHAnsi" w:eastAsia="Times New Roman" w:hAnsiTheme="minorHAnsi" w:cstheme="minorHAnsi"/>
          <w:b/>
        </w:rPr>
      </w:pPr>
    </w:p>
    <w:p w14:paraId="0FB0B3EF" w14:textId="06E9609B" w:rsidR="000651E0" w:rsidRPr="00CB1EAF" w:rsidRDefault="000651E0" w:rsidP="000651E0">
      <w:pPr>
        <w:widowControl w:val="0"/>
        <w:autoSpaceDE w:val="0"/>
        <w:autoSpaceDN w:val="0"/>
        <w:spacing w:after="0" w:line="240" w:lineRule="auto"/>
        <w:ind w:left="100" w:right="-1011"/>
        <w:rPr>
          <w:rFonts w:asciiTheme="minorHAnsi" w:eastAsia="Times New Roman" w:hAnsiTheme="minorHAnsi" w:cstheme="minorHAnsi"/>
          <w:b/>
        </w:rPr>
      </w:pPr>
      <w:r w:rsidRPr="00CB1EAF">
        <w:rPr>
          <w:rFonts w:asciiTheme="minorHAnsi" w:eastAsia="Times New Roman" w:hAnsiTheme="minorHAnsi" w:cstheme="minorHAnsi"/>
          <w:b/>
        </w:rPr>
        <w:t xml:space="preserve">PAN of CA </w:t>
      </w:r>
      <w:r w:rsidR="00D453C2">
        <w:rPr>
          <w:rFonts w:asciiTheme="minorHAnsi" w:eastAsia="Times New Roman" w:hAnsiTheme="minorHAnsi" w:cstheme="minorHAnsi"/>
          <w:b/>
        </w:rPr>
        <w:t>F</w:t>
      </w:r>
      <w:r w:rsidRPr="00CB1EAF">
        <w:rPr>
          <w:rFonts w:asciiTheme="minorHAnsi" w:eastAsia="Times New Roman" w:hAnsiTheme="minorHAnsi" w:cstheme="minorHAnsi"/>
          <w:b/>
        </w:rPr>
        <w:t>irm</w:t>
      </w:r>
    </w:p>
    <w:p w14:paraId="1C665D0C" w14:textId="77777777" w:rsidR="000651E0" w:rsidRPr="00CB1EAF" w:rsidRDefault="000651E0" w:rsidP="00567090">
      <w:pPr>
        <w:widowControl w:val="0"/>
        <w:autoSpaceDE w:val="0"/>
        <w:autoSpaceDN w:val="0"/>
        <w:spacing w:after="0" w:line="240" w:lineRule="auto"/>
        <w:ind w:left="100"/>
        <w:rPr>
          <w:rFonts w:asciiTheme="minorHAnsi" w:eastAsia="Times New Roman" w:hAnsiTheme="minorHAnsi" w:cstheme="minorHAnsi"/>
          <w:b/>
        </w:rPr>
      </w:pPr>
    </w:p>
    <w:p w14:paraId="447F7C45"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sz w:val="20"/>
        </w:rPr>
      </w:pPr>
    </w:p>
    <w:p w14:paraId="69CF35EF"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b/>
          <w:sz w:val="24"/>
        </w:rPr>
      </w:pPr>
      <w:r w:rsidRPr="00CB1EAF">
        <w:rPr>
          <w:rFonts w:asciiTheme="minorHAnsi" w:eastAsia="Times New Roman" w:hAnsiTheme="minorHAnsi" w:cstheme="minorHAnsi"/>
          <w:b/>
          <w:sz w:val="24"/>
        </w:rPr>
        <w:t>UDIN:</w:t>
      </w:r>
    </w:p>
    <w:p w14:paraId="4D550DFB"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sz w:val="24"/>
        </w:rPr>
      </w:pPr>
      <w:r w:rsidRPr="00CB1EAF">
        <w:rPr>
          <w:rFonts w:asciiTheme="minorHAnsi" w:eastAsia="Times New Roman" w:hAnsiTheme="minorHAnsi" w:cstheme="minorHAnsi"/>
        </w:rPr>
        <w:br w:type="column"/>
      </w:r>
    </w:p>
    <w:p w14:paraId="2F4D8947"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sz w:val="26"/>
        </w:rPr>
      </w:pPr>
    </w:p>
    <w:p w14:paraId="4C9822C9" w14:textId="77777777" w:rsidR="00567090" w:rsidRPr="00CB1EAF" w:rsidRDefault="00567090" w:rsidP="00567090">
      <w:pPr>
        <w:widowControl w:val="0"/>
        <w:autoSpaceDE w:val="0"/>
        <w:autoSpaceDN w:val="0"/>
        <w:spacing w:after="0" w:line="360" w:lineRule="auto"/>
        <w:ind w:left="100"/>
        <w:outlineLvl w:val="1"/>
        <w:rPr>
          <w:rFonts w:asciiTheme="minorHAnsi" w:eastAsia="Times New Roman" w:hAnsiTheme="minorHAnsi" w:cstheme="minorHAnsi"/>
          <w:b/>
          <w:bCs/>
        </w:rPr>
      </w:pPr>
      <w:r w:rsidRPr="00CB1EAF">
        <w:rPr>
          <w:rFonts w:asciiTheme="minorHAnsi" w:eastAsia="Times New Roman" w:hAnsiTheme="minorHAnsi" w:cstheme="minorHAnsi"/>
          <w:b/>
          <w:bCs/>
        </w:rPr>
        <w:t>Name</w:t>
      </w:r>
      <w:r w:rsidRPr="00CB1EAF">
        <w:rPr>
          <w:rFonts w:asciiTheme="minorHAnsi" w:eastAsia="Times New Roman" w:hAnsiTheme="minorHAnsi" w:cstheme="minorHAnsi"/>
          <w:b/>
          <w:bCs/>
          <w:spacing w:val="-3"/>
        </w:rPr>
        <w:t xml:space="preserve"> </w:t>
      </w:r>
      <w:r w:rsidRPr="00CB1EAF">
        <w:rPr>
          <w:rFonts w:asciiTheme="minorHAnsi" w:eastAsia="Times New Roman" w:hAnsiTheme="minorHAnsi" w:cstheme="minorHAnsi"/>
          <w:b/>
          <w:bCs/>
        </w:rPr>
        <w:t>of</w:t>
      </w:r>
      <w:r w:rsidRPr="00CB1EAF">
        <w:rPr>
          <w:rFonts w:asciiTheme="minorHAnsi" w:eastAsia="Times New Roman" w:hAnsiTheme="minorHAnsi" w:cstheme="minorHAnsi"/>
          <w:b/>
          <w:bCs/>
          <w:spacing w:val="-2"/>
        </w:rPr>
        <w:t xml:space="preserve"> </w:t>
      </w:r>
      <w:r w:rsidRPr="00CB1EAF">
        <w:rPr>
          <w:rFonts w:asciiTheme="minorHAnsi" w:eastAsia="Times New Roman" w:hAnsiTheme="minorHAnsi" w:cstheme="minorHAnsi"/>
          <w:b/>
          <w:bCs/>
        </w:rPr>
        <w:t>Partner/Proprietor</w:t>
      </w:r>
    </w:p>
    <w:p w14:paraId="57FCCF4B" w14:textId="77777777" w:rsidR="000651E0" w:rsidRPr="00CB1EAF" w:rsidRDefault="00567090" w:rsidP="00567090">
      <w:pPr>
        <w:widowControl w:val="0"/>
        <w:autoSpaceDE w:val="0"/>
        <w:autoSpaceDN w:val="0"/>
        <w:spacing w:after="0" w:line="360" w:lineRule="auto"/>
        <w:ind w:left="100" w:right="1047"/>
        <w:rPr>
          <w:rFonts w:asciiTheme="minorHAnsi" w:eastAsia="Times New Roman" w:hAnsiTheme="minorHAnsi" w:cstheme="minorHAnsi"/>
          <w:b/>
        </w:rPr>
      </w:pPr>
      <w:r w:rsidRPr="00CB1EAF">
        <w:rPr>
          <w:rFonts w:asciiTheme="minorHAnsi" w:eastAsia="Times New Roman" w:hAnsiTheme="minorHAnsi" w:cstheme="minorHAnsi"/>
          <w:b/>
        </w:rPr>
        <w:t>Chartered</w:t>
      </w:r>
      <w:r w:rsidRPr="00CB1EAF">
        <w:rPr>
          <w:rFonts w:asciiTheme="minorHAnsi" w:eastAsia="Times New Roman" w:hAnsiTheme="minorHAnsi" w:cstheme="minorHAnsi"/>
          <w:b/>
          <w:spacing w:val="-4"/>
        </w:rPr>
        <w:t xml:space="preserve"> </w:t>
      </w:r>
      <w:r w:rsidRPr="00CB1EAF">
        <w:rPr>
          <w:rFonts w:asciiTheme="minorHAnsi" w:eastAsia="Times New Roman" w:hAnsiTheme="minorHAnsi" w:cstheme="minorHAnsi"/>
          <w:b/>
        </w:rPr>
        <w:t>Accountants</w:t>
      </w:r>
      <w:r w:rsidRPr="00CB1EAF">
        <w:rPr>
          <w:rFonts w:asciiTheme="minorHAnsi" w:eastAsia="Times New Roman" w:hAnsiTheme="minorHAnsi" w:cstheme="minorHAnsi"/>
          <w:b/>
          <w:spacing w:val="-2"/>
        </w:rPr>
        <w:t xml:space="preserve"> </w:t>
      </w:r>
      <w:r w:rsidRPr="00CB1EAF">
        <w:rPr>
          <w:rFonts w:asciiTheme="minorHAnsi" w:eastAsia="Times New Roman" w:hAnsiTheme="minorHAnsi" w:cstheme="minorHAnsi"/>
          <w:b/>
        </w:rPr>
        <w:t>/</w:t>
      </w:r>
      <w:r w:rsidRPr="00CB1EAF">
        <w:rPr>
          <w:rFonts w:asciiTheme="minorHAnsi" w:eastAsia="Times New Roman" w:hAnsiTheme="minorHAnsi" w:cstheme="minorHAnsi"/>
          <w:b/>
          <w:spacing w:val="-5"/>
        </w:rPr>
        <w:t xml:space="preserve"> </w:t>
      </w:r>
      <w:r w:rsidRPr="00CB1EAF">
        <w:rPr>
          <w:rFonts w:asciiTheme="minorHAnsi" w:eastAsia="Times New Roman" w:hAnsiTheme="minorHAnsi" w:cstheme="minorHAnsi"/>
          <w:b/>
        </w:rPr>
        <w:t>Company</w:t>
      </w:r>
      <w:r w:rsidRPr="00CB1EAF">
        <w:rPr>
          <w:rFonts w:asciiTheme="minorHAnsi" w:eastAsia="Times New Roman" w:hAnsiTheme="minorHAnsi" w:cstheme="minorHAnsi"/>
          <w:b/>
          <w:spacing w:val="-2"/>
        </w:rPr>
        <w:t xml:space="preserve"> </w:t>
      </w:r>
      <w:r w:rsidRPr="00CB1EAF">
        <w:rPr>
          <w:rFonts w:asciiTheme="minorHAnsi" w:eastAsia="Times New Roman" w:hAnsiTheme="minorHAnsi" w:cstheme="minorHAnsi"/>
          <w:b/>
        </w:rPr>
        <w:t>Secretaries</w:t>
      </w:r>
    </w:p>
    <w:p w14:paraId="32C271B3" w14:textId="4F608635" w:rsidR="000651E0" w:rsidRPr="00CB1EAF" w:rsidRDefault="000651E0" w:rsidP="00567090">
      <w:pPr>
        <w:widowControl w:val="0"/>
        <w:autoSpaceDE w:val="0"/>
        <w:autoSpaceDN w:val="0"/>
        <w:spacing w:after="0" w:line="360" w:lineRule="auto"/>
        <w:ind w:left="100" w:right="1047"/>
        <w:rPr>
          <w:rFonts w:asciiTheme="minorHAnsi" w:eastAsia="Times New Roman" w:hAnsiTheme="minorHAnsi" w:cstheme="minorHAnsi"/>
          <w:b/>
        </w:rPr>
      </w:pPr>
      <w:r w:rsidRPr="00CB1EAF">
        <w:rPr>
          <w:rFonts w:asciiTheme="minorHAnsi" w:eastAsia="Times New Roman" w:hAnsiTheme="minorHAnsi" w:cstheme="minorHAnsi"/>
          <w:b/>
          <w:bCs/>
        </w:rPr>
        <w:t>PAN of Director/</w:t>
      </w:r>
      <w:r w:rsidR="00BA4945">
        <w:rPr>
          <w:rFonts w:asciiTheme="minorHAnsi" w:eastAsia="Times New Roman" w:hAnsiTheme="minorHAnsi" w:cstheme="minorHAnsi"/>
          <w:b/>
          <w:bCs/>
        </w:rPr>
        <w:t>P</w:t>
      </w:r>
      <w:r w:rsidRPr="00CB1EAF">
        <w:rPr>
          <w:rFonts w:asciiTheme="minorHAnsi" w:eastAsia="Times New Roman" w:hAnsiTheme="minorHAnsi" w:cstheme="minorHAnsi"/>
          <w:b/>
          <w:bCs/>
        </w:rPr>
        <w:t>artner/Proprietor of CA firm</w:t>
      </w:r>
    </w:p>
    <w:p w14:paraId="037B697E" w14:textId="18A9522E" w:rsidR="00567090" w:rsidRPr="00CB1EAF" w:rsidRDefault="00567090" w:rsidP="00567090">
      <w:pPr>
        <w:widowControl w:val="0"/>
        <w:autoSpaceDE w:val="0"/>
        <w:autoSpaceDN w:val="0"/>
        <w:spacing w:after="0" w:line="360" w:lineRule="auto"/>
        <w:ind w:left="100" w:right="1047"/>
        <w:rPr>
          <w:rFonts w:asciiTheme="minorHAnsi" w:eastAsia="Times New Roman" w:hAnsiTheme="minorHAnsi" w:cstheme="minorHAnsi"/>
          <w:b/>
        </w:rPr>
      </w:pPr>
      <w:r w:rsidRPr="00CB1EAF">
        <w:rPr>
          <w:rFonts w:asciiTheme="minorHAnsi" w:eastAsia="Times New Roman" w:hAnsiTheme="minorHAnsi" w:cstheme="minorHAnsi"/>
          <w:b/>
          <w:spacing w:val="-52"/>
        </w:rPr>
        <w:t xml:space="preserve"> </w:t>
      </w:r>
      <w:r w:rsidRPr="00CB1EAF">
        <w:rPr>
          <w:rFonts w:asciiTheme="minorHAnsi" w:eastAsia="Times New Roman" w:hAnsiTheme="minorHAnsi" w:cstheme="minorHAnsi"/>
          <w:b/>
        </w:rPr>
        <w:t>Membership</w:t>
      </w:r>
      <w:r w:rsidRPr="00CB1EAF">
        <w:rPr>
          <w:rFonts w:asciiTheme="minorHAnsi" w:eastAsia="Times New Roman" w:hAnsiTheme="minorHAnsi" w:cstheme="minorHAnsi"/>
          <w:b/>
          <w:spacing w:val="-1"/>
        </w:rPr>
        <w:t xml:space="preserve"> </w:t>
      </w:r>
      <w:r w:rsidRPr="00CB1EAF">
        <w:rPr>
          <w:rFonts w:asciiTheme="minorHAnsi" w:eastAsia="Times New Roman" w:hAnsiTheme="minorHAnsi" w:cstheme="minorHAnsi"/>
          <w:b/>
        </w:rPr>
        <w:t>Number</w:t>
      </w:r>
    </w:p>
    <w:p w14:paraId="308AAC8A" w14:textId="77777777" w:rsidR="00567090" w:rsidRPr="00CB1EAF" w:rsidRDefault="00567090" w:rsidP="00567090">
      <w:pPr>
        <w:widowControl w:val="0"/>
        <w:autoSpaceDE w:val="0"/>
        <w:autoSpaceDN w:val="0"/>
        <w:spacing w:after="0" w:line="360" w:lineRule="auto"/>
        <w:rPr>
          <w:rFonts w:asciiTheme="minorHAnsi" w:eastAsia="Times New Roman" w:hAnsiTheme="minorHAnsi" w:cstheme="minorHAnsi"/>
        </w:rPr>
        <w:sectPr w:rsidR="00567090" w:rsidRPr="00CB1EAF" w:rsidSect="002B665F">
          <w:type w:val="continuous"/>
          <w:pgSz w:w="12240" w:h="15840"/>
          <w:pgMar w:top="1200" w:right="320" w:bottom="39" w:left="1340" w:header="720" w:footer="720" w:gutter="0"/>
          <w:cols w:num="2" w:space="720" w:equalWidth="0">
            <w:col w:w="832" w:space="4207"/>
            <w:col w:w="5541"/>
          </w:cols>
        </w:sectPr>
      </w:pPr>
    </w:p>
    <w:p w14:paraId="5309F296"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rPr>
      </w:pPr>
    </w:p>
    <w:p w14:paraId="3FAC5722"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*Shall be</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read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with</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amendments,</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circular,</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notification</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issued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in</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this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regard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till</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date.</w:t>
      </w:r>
    </w:p>
    <w:p w14:paraId="519789BE" w14:textId="77777777" w:rsidR="00567090" w:rsidRPr="00CB1EAF" w:rsidRDefault="00567090" w:rsidP="00567090">
      <w:pPr>
        <w:widowControl w:val="0"/>
        <w:autoSpaceDE w:val="0"/>
        <w:autoSpaceDN w:val="0"/>
        <w:spacing w:after="0" w:line="240" w:lineRule="auto"/>
        <w:rPr>
          <w:rFonts w:ascii="Times New Roman" w:eastAsia="Times New Roman" w:hAnsi="Times New Roman"/>
        </w:rPr>
        <w:sectPr w:rsidR="00567090" w:rsidRPr="00CB1EAF">
          <w:type w:val="continuous"/>
          <w:pgSz w:w="12240" w:h="15840"/>
          <w:pgMar w:top="1200" w:right="320" w:bottom="280" w:left="1340" w:header="720" w:footer="720" w:gutter="0"/>
          <w:cols w:space="720"/>
        </w:sectPr>
      </w:pPr>
    </w:p>
    <w:p w14:paraId="3D8C286C" w14:textId="77777777" w:rsidR="00567090" w:rsidRPr="00CB1EAF" w:rsidRDefault="00567090" w:rsidP="00567090">
      <w:pPr>
        <w:widowControl w:val="0"/>
        <w:autoSpaceDE w:val="0"/>
        <w:autoSpaceDN w:val="0"/>
        <w:spacing w:before="76" w:after="0" w:line="240" w:lineRule="auto"/>
        <w:ind w:left="2804"/>
        <w:outlineLvl w:val="1"/>
        <w:rPr>
          <w:rFonts w:ascii="Times New Roman" w:eastAsia="Times New Roman" w:hAnsi="Times New Roman"/>
          <w:bCs/>
          <w:u w:val="thick"/>
        </w:rPr>
      </w:pPr>
    </w:p>
    <w:p w14:paraId="44F78E60" w14:textId="77777777" w:rsidR="00567090" w:rsidRPr="00CB1EAF" w:rsidRDefault="00567090" w:rsidP="00567090">
      <w:pPr>
        <w:widowControl w:val="0"/>
        <w:autoSpaceDE w:val="0"/>
        <w:autoSpaceDN w:val="0"/>
        <w:spacing w:before="76" w:after="0" w:line="240" w:lineRule="auto"/>
        <w:ind w:left="2804"/>
        <w:outlineLvl w:val="1"/>
        <w:rPr>
          <w:rFonts w:asciiTheme="minorHAnsi" w:eastAsia="Times New Roman" w:hAnsiTheme="minorHAnsi" w:cstheme="minorHAnsi"/>
          <w:b/>
          <w:bCs/>
        </w:rPr>
      </w:pPr>
      <w:r w:rsidRPr="00CB1EAF">
        <w:rPr>
          <w:rFonts w:asciiTheme="minorHAnsi" w:eastAsia="Times New Roman" w:hAnsiTheme="minorHAnsi" w:cstheme="minorHAnsi"/>
          <w:bCs/>
          <w:u w:val="thick"/>
        </w:rPr>
        <w:t>(</w:t>
      </w:r>
      <w:r w:rsidRPr="00CB1EAF">
        <w:rPr>
          <w:rFonts w:asciiTheme="minorHAnsi" w:eastAsia="Times New Roman" w:hAnsiTheme="minorHAnsi" w:cstheme="minorHAnsi"/>
          <w:b/>
          <w:bCs/>
          <w:u w:val="thick"/>
        </w:rPr>
        <w:t>Networth</w:t>
      </w:r>
      <w:r w:rsidRPr="00CB1EAF">
        <w:rPr>
          <w:rFonts w:asciiTheme="minorHAnsi" w:eastAsia="Times New Roman" w:hAnsiTheme="minorHAnsi" w:cstheme="minorHAnsi"/>
          <w:b/>
          <w:bCs/>
          <w:spacing w:val="-3"/>
          <w:u w:val="thick"/>
        </w:rPr>
        <w:t xml:space="preserve"> </w:t>
      </w:r>
      <w:r w:rsidRPr="00CB1EAF">
        <w:rPr>
          <w:rFonts w:asciiTheme="minorHAnsi" w:eastAsia="Times New Roman" w:hAnsiTheme="minorHAnsi" w:cstheme="minorHAnsi"/>
          <w:b/>
          <w:bCs/>
          <w:u w:val="thick"/>
        </w:rPr>
        <w:t>Certificate</w:t>
      </w:r>
      <w:r w:rsidRPr="00CB1EAF">
        <w:rPr>
          <w:rFonts w:asciiTheme="minorHAnsi" w:eastAsia="Times New Roman" w:hAnsiTheme="minorHAnsi" w:cstheme="minorHAnsi"/>
          <w:b/>
          <w:bCs/>
          <w:spacing w:val="-2"/>
          <w:u w:val="thick"/>
        </w:rPr>
        <w:t xml:space="preserve"> </w:t>
      </w:r>
      <w:r w:rsidRPr="00CB1EAF">
        <w:rPr>
          <w:rFonts w:asciiTheme="minorHAnsi" w:eastAsia="Times New Roman" w:hAnsiTheme="minorHAnsi" w:cstheme="minorHAnsi"/>
          <w:b/>
          <w:bCs/>
          <w:u w:val="thick"/>
        </w:rPr>
        <w:t>for</w:t>
      </w:r>
      <w:r w:rsidRPr="00CB1EAF">
        <w:rPr>
          <w:rFonts w:asciiTheme="minorHAnsi" w:eastAsia="Times New Roman" w:hAnsiTheme="minorHAnsi" w:cstheme="minorHAnsi"/>
          <w:b/>
          <w:bCs/>
          <w:spacing w:val="-1"/>
          <w:u w:val="thick"/>
        </w:rPr>
        <w:t xml:space="preserve"> </w:t>
      </w:r>
      <w:r w:rsidRPr="00CB1EAF">
        <w:rPr>
          <w:rFonts w:asciiTheme="minorHAnsi" w:eastAsia="Times New Roman" w:hAnsiTheme="minorHAnsi" w:cstheme="minorHAnsi"/>
          <w:b/>
          <w:bCs/>
          <w:u w:val="thick"/>
        </w:rPr>
        <w:t>Banks)</w:t>
      </w:r>
    </w:p>
    <w:p w14:paraId="681DDC3A" w14:textId="77777777" w:rsidR="00567090" w:rsidRPr="00CB1EAF" w:rsidRDefault="00567090" w:rsidP="00567090">
      <w:pPr>
        <w:widowControl w:val="0"/>
        <w:autoSpaceDE w:val="0"/>
        <w:autoSpaceDN w:val="0"/>
        <w:spacing w:before="7" w:after="0" w:line="240" w:lineRule="auto"/>
        <w:rPr>
          <w:rFonts w:asciiTheme="minorHAnsi" w:eastAsia="Times New Roman" w:hAnsiTheme="minorHAnsi" w:cstheme="minorHAnsi"/>
          <w:b/>
        </w:rPr>
      </w:pPr>
    </w:p>
    <w:p w14:paraId="5C9697BA" w14:textId="77777777" w:rsidR="00567090" w:rsidRPr="00CB1EAF" w:rsidRDefault="00567090" w:rsidP="00567090">
      <w:pPr>
        <w:widowControl w:val="0"/>
        <w:autoSpaceDE w:val="0"/>
        <w:autoSpaceDN w:val="0"/>
        <w:spacing w:after="0" w:line="240" w:lineRule="auto"/>
        <w:ind w:left="476" w:right="1142"/>
        <w:jc w:val="center"/>
        <w:rPr>
          <w:rFonts w:asciiTheme="minorHAnsi" w:eastAsia="Times New Roman" w:hAnsiTheme="minorHAnsi" w:cstheme="minorHAnsi"/>
          <w:i/>
        </w:rPr>
      </w:pPr>
      <w:r w:rsidRPr="00CB1EAF">
        <w:rPr>
          <w:rFonts w:asciiTheme="minorHAnsi" w:eastAsia="Times New Roman" w:hAnsiTheme="minorHAnsi" w:cstheme="minorHAnsi"/>
          <w:i/>
        </w:rPr>
        <w:t>(To</w:t>
      </w:r>
      <w:r w:rsidRPr="00CB1EAF">
        <w:rPr>
          <w:rFonts w:asciiTheme="minorHAnsi" w:eastAsia="Times New Roman" w:hAnsiTheme="minorHAnsi" w:cstheme="minorHAnsi"/>
          <w:i/>
          <w:spacing w:val="-2"/>
        </w:rPr>
        <w:t xml:space="preserve"> </w:t>
      </w:r>
      <w:r w:rsidRPr="00CB1EAF">
        <w:rPr>
          <w:rFonts w:asciiTheme="minorHAnsi" w:eastAsia="Times New Roman" w:hAnsiTheme="minorHAnsi" w:cstheme="minorHAnsi"/>
          <w:i/>
        </w:rPr>
        <w:t>be provided</w:t>
      </w:r>
      <w:r w:rsidRPr="00CB1EAF">
        <w:rPr>
          <w:rFonts w:asciiTheme="minorHAnsi" w:eastAsia="Times New Roman" w:hAnsiTheme="minorHAnsi" w:cstheme="minorHAnsi"/>
          <w:i/>
          <w:spacing w:val="-5"/>
        </w:rPr>
        <w:t xml:space="preserve"> </w:t>
      </w:r>
      <w:r w:rsidRPr="00CB1EAF">
        <w:rPr>
          <w:rFonts w:asciiTheme="minorHAnsi" w:eastAsia="Times New Roman" w:hAnsiTheme="minorHAnsi" w:cstheme="minorHAnsi"/>
          <w:i/>
        </w:rPr>
        <w:t>on</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the</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Letterhead</w:t>
      </w:r>
      <w:r w:rsidRPr="00CB1EAF">
        <w:rPr>
          <w:rFonts w:asciiTheme="minorHAnsi" w:eastAsia="Times New Roman" w:hAnsiTheme="minorHAnsi" w:cstheme="minorHAnsi"/>
          <w:i/>
          <w:spacing w:val="-4"/>
        </w:rPr>
        <w:t xml:space="preserve"> </w:t>
      </w:r>
      <w:r w:rsidRPr="00CB1EAF">
        <w:rPr>
          <w:rFonts w:asciiTheme="minorHAnsi" w:eastAsia="Times New Roman" w:hAnsiTheme="minorHAnsi" w:cstheme="minorHAnsi"/>
          <w:i/>
        </w:rPr>
        <w:t>of</w:t>
      </w:r>
      <w:r w:rsidRPr="00CB1EAF">
        <w:rPr>
          <w:rFonts w:asciiTheme="minorHAnsi" w:eastAsia="Times New Roman" w:hAnsiTheme="minorHAnsi" w:cstheme="minorHAnsi"/>
          <w:i/>
          <w:spacing w:val="-5"/>
        </w:rPr>
        <w:t xml:space="preserve"> </w:t>
      </w:r>
      <w:r w:rsidRPr="00CB1EAF">
        <w:rPr>
          <w:rFonts w:asciiTheme="minorHAnsi" w:eastAsia="Times New Roman" w:hAnsiTheme="minorHAnsi" w:cstheme="minorHAnsi"/>
          <w:i/>
        </w:rPr>
        <w:t>the</w:t>
      </w:r>
      <w:r w:rsidRPr="00CB1EAF">
        <w:rPr>
          <w:rFonts w:asciiTheme="minorHAnsi" w:eastAsia="Times New Roman" w:hAnsiTheme="minorHAnsi" w:cstheme="minorHAnsi"/>
          <w:i/>
          <w:spacing w:val="-4"/>
        </w:rPr>
        <w:t xml:space="preserve"> </w:t>
      </w:r>
      <w:r w:rsidRPr="00CB1EAF">
        <w:rPr>
          <w:rFonts w:asciiTheme="minorHAnsi" w:eastAsia="Times New Roman" w:hAnsiTheme="minorHAnsi" w:cstheme="minorHAnsi"/>
          <w:i/>
        </w:rPr>
        <w:t>certifying</w:t>
      </w:r>
      <w:r w:rsidRPr="00CB1EAF">
        <w:rPr>
          <w:rFonts w:asciiTheme="minorHAnsi" w:eastAsia="Times New Roman" w:hAnsiTheme="minorHAnsi" w:cstheme="minorHAnsi"/>
          <w:i/>
          <w:spacing w:val="-2"/>
        </w:rPr>
        <w:t xml:space="preserve"> </w:t>
      </w:r>
      <w:r w:rsidRPr="00CB1EAF">
        <w:rPr>
          <w:rFonts w:asciiTheme="minorHAnsi" w:eastAsia="Times New Roman" w:hAnsiTheme="minorHAnsi" w:cstheme="minorHAnsi"/>
          <w:i/>
        </w:rPr>
        <w:t>Chartered</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Accountant/</w:t>
      </w:r>
      <w:r w:rsidRPr="00CB1EAF">
        <w:rPr>
          <w:rFonts w:asciiTheme="minorHAnsi" w:eastAsia="Times New Roman" w:hAnsiTheme="minorHAnsi" w:cstheme="minorHAnsi"/>
          <w:i/>
          <w:spacing w:val="-2"/>
        </w:rPr>
        <w:t xml:space="preserve"> </w:t>
      </w:r>
      <w:r w:rsidRPr="00CB1EAF">
        <w:rPr>
          <w:rFonts w:asciiTheme="minorHAnsi" w:eastAsia="Times New Roman" w:hAnsiTheme="minorHAnsi" w:cstheme="minorHAnsi"/>
          <w:i/>
        </w:rPr>
        <w:t>Company</w:t>
      </w:r>
      <w:r w:rsidRPr="00CB1EAF">
        <w:rPr>
          <w:rFonts w:asciiTheme="minorHAnsi" w:eastAsia="Times New Roman" w:hAnsiTheme="minorHAnsi" w:cstheme="minorHAnsi"/>
          <w:i/>
          <w:spacing w:val="-1"/>
        </w:rPr>
        <w:t xml:space="preserve"> </w:t>
      </w:r>
      <w:r w:rsidRPr="00CB1EAF">
        <w:rPr>
          <w:rFonts w:asciiTheme="minorHAnsi" w:eastAsia="Times New Roman" w:hAnsiTheme="minorHAnsi" w:cstheme="minorHAnsi"/>
          <w:i/>
        </w:rPr>
        <w:t>Secretary)</w:t>
      </w:r>
    </w:p>
    <w:p w14:paraId="1847A1AD"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i/>
        </w:rPr>
      </w:pPr>
    </w:p>
    <w:p w14:paraId="0F121AEE"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i/>
        </w:rPr>
      </w:pPr>
    </w:p>
    <w:p w14:paraId="449FCEF6" w14:textId="77777777" w:rsidR="00567090" w:rsidRPr="00CB1EAF" w:rsidRDefault="00567090" w:rsidP="00567090">
      <w:pPr>
        <w:widowControl w:val="0"/>
        <w:autoSpaceDE w:val="0"/>
        <w:autoSpaceDN w:val="0"/>
        <w:spacing w:after="0" w:line="240" w:lineRule="auto"/>
        <w:ind w:left="476" w:right="1139"/>
        <w:jc w:val="center"/>
        <w:outlineLvl w:val="1"/>
        <w:rPr>
          <w:rFonts w:asciiTheme="minorHAnsi" w:eastAsia="Times New Roman" w:hAnsiTheme="minorHAnsi" w:cstheme="minorHAnsi"/>
          <w:b/>
          <w:bCs/>
        </w:rPr>
      </w:pPr>
      <w:r w:rsidRPr="00CB1EAF">
        <w:rPr>
          <w:rFonts w:asciiTheme="minorHAnsi" w:eastAsia="Times New Roman" w:hAnsiTheme="minorHAnsi" w:cstheme="minorHAnsi"/>
          <w:b/>
          <w:bCs/>
          <w:u w:val="thick"/>
        </w:rPr>
        <w:t>CERTIFICATE</w:t>
      </w:r>
    </w:p>
    <w:p w14:paraId="41D39D8A"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rPr>
      </w:pPr>
    </w:p>
    <w:p w14:paraId="6E4F9FBB" w14:textId="77777777" w:rsidR="00567090" w:rsidRPr="00CB1EAF" w:rsidRDefault="00567090" w:rsidP="00567090">
      <w:pPr>
        <w:widowControl w:val="0"/>
        <w:tabs>
          <w:tab w:val="left" w:pos="4447"/>
        </w:tabs>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Member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 xml:space="preserve">Name: </w:t>
      </w:r>
      <w:r w:rsidRPr="00CB1EAF">
        <w:rPr>
          <w:rFonts w:asciiTheme="minorHAnsi" w:eastAsia="Times New Roman" w:hAnsiTheme="minorHAnsi" w:cstheme="minorHAnsi"/>
          <w:u w:val="single"/>
        </w:rPr>
        <w:t xml:space="preserve"> </w:t>
      </w:r>
      <w:r w:rsidRPr="00CB1EAF">
        <w:rPr>
          <w:rFonts w:asciiTheme="minorHAnsi" w:eastAsia="Times New Roman" w:hAnsiTheme="minorHAnsi" w:cstheme="minorHAnsi"/>
          <w:u w:val="single"/>
        </w:rPr>
        <w:tab/>
      </w:r>
    </w:p>
    <w:p w14:paraId="7FAFB8A6"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rPr>
      </w:pPr>
    </w:p>
    <w:p w14:paraId="134BB1EB" w14:textId="77777777"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b/>
          <w:i/>
        </w:rPr>
      </w:pPr>
      <w:r w:rsidRPr="00CB1EAF">
        <w:rPr>
          <w:rFonts w:asciiTheme="minorHAnsi" w:eastAsia="Times New Roman" w:hAnsiTheme="minorHAnsi" w:cstheme="minorHAnsi"/>
        </w:rPr>
        <w:t>Member</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Applicable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b/>
          <w:i/>
        </w:rPr>
        <w:t>(Higher</w:t>
      </w:r>
      <w:r w:rsidRPr="00CB1EAF">
        <w:rPr>
          <w:rFonts w:asciiTheme="minorHAnsi" w:eastAsia="Times New Roman" w:hAnsiTheme="minorHAnsi" w:cstheme="minorHAnsi"/>
          <w:b/>
          <w:i/>
          <w:spacing w:val="-2"/>
        </w:rPr>
        <w:t xml:space="preserve"> </w:t>
      </w:r>
      <w:r w:rsidRPr="00CB1EAF">
        <w:rPr>
          <w:rFonts w:asciiTheme="minorHAnsi" w:eastAsia="Times New Roman" w:hAnsiTheme="minorHAnsi" w:cstheme="minorHAnsi"/>
          <w:b/>
          <w:i/>
        </w:rPr>
        <w:t>of</w:t>
      </w:r>
      <w:r w:rsidRPr="00CB1EAF">
        <w:rPr>
          <w:rFonts w:asciiTheme="minorHAnsi" w:eastAsia="Times New Roman" w:hAnsiTheme="minorHAnsi" w:cstheme="minorHAnsi"/>
          <w:b/>
          <w:i/>
          <w:spacing w:val="-1"/>
        </w:rPr>
        <w:t xml:space="preserve"> </w:t>
      </w:r>
      <w:r w:rsidRPr="00CB1EAF">
        <w:rPr>
          <w:rFonts w:asciiTheme="minorHAnsi" w:eastAsia="Times New Roman" w:hAnsiTheme="minorHAnsi" w:cstheme="minorHAnsi"/>
          <w:b/>
          <w:i/>
        </w:rPr>
        <w:t>‘Base</w:t>
      </w:r>
      <w:r w:rsidRPr="00CB1EAF">
        <w:rPr>
          <w:rFonts w:asciiTheme="minorHAnsi" w:eastAsia="Times New Roman" w:hAnsiTheme="minorHAnsi" w:cstheme="minorHAnsi"/>
          <w:b/>
          <w:i/>
          <w:spacing w:val="-1"/>
        </w:rPr>
        <w:t xml:space="preserve"> </w:t>
      </w:r>
      <w:r w:rsidRPr="00CB1EAF">
        <w:rPr>
          <w:rFonts w:asciiTheme="minorHAnsi" w:eastAsia="Times New Roman" w:hAnsiTheme="minorHAnsi" w:cstheme="minorHAnsi"/>
          <w:b/>
          <w:i/>
        </w:rPr>
        <w:t>Networth’</w:t>
      </w:r>
      <w:r w:rsidRPr="00CB1EAF">
        <w:rPr>
          <w:rFonts w:asciiTheme="minorHAnsi" w:eastAsia="Times New Roman" w:hAnsiTheme="minorHAnsi" w:cstheme="minorHAnsi"/>
          <w:b/>
          <w:i/>
          <w:spacing w:val="-3"/>
        </w:rPr>
        <w:t xml:space="preserve"> </w:t>
      </w:r>
      <w:r w:rsidRPr="00CB1EAF">
        <w:rPr>
          <w:rFonts w:asciiTheme="minorHAnsi" w:eastAsia="Times New Roman" w:hAnsiTheme="minorHAnsi" w:cstheme="minorHAnsi"/>
          <w:b/>
          <w:i/>
        </w:rPr>
        <w:t>or</w:t>
      </w:r>
      <w:r w:rsidRPr="00CB1EAF">
        <w:rPr>
          <w:rFonts w:asciiTheme="minorHAnsi" w:eastAsia="Times New Roman" w:hAnsiTheme="minorHAnsi" w:cstheme="minorHAnsi"/>
          <w:b/>
          <w:i/>
          <w:spacing w:val="-2"/>
        </w:rPr>
        <w:t xml:space="preserve"> </w:t>
      </w:r>
      <w:r w:rsidRPr="00CB1EAF">
        <w:rPr>
          <w:rFonts w:asciiTheme="minorHAnsi" w:eastAsia="Times New Roman" w:hAnsiTheme="minorHAnsi" w:cstheme="minorHAnsi"/>
          <w:b/>
          <w:i/>
        </w:rPr>
        <w:t>‘Variable</w:t>
      </w:r>
      <w:r w:rsidRPr="00CB1EAF">
        <w:rPr>
          <w:rFonts w:asciiTheme="minorHAnsi" w:eastAsia="Times New Roman" w:hAnsiTheme="minorHAnsi" w:cstheme="minorHAnsi"/>
          <w:b/>
          <w:i/>
          <w:spacing w:val="-1"/>
        </w:rPr>
        <w:t xml:space="preserve"> </w:t>
      </w:r>
      <w:r w:rsidRPr="00CB1EAF">
        <w:rPr>
          <w:rFonts w:asciiTheme="minorHAnsi" w:eastAsia="Times New Roman" w:hAnsiTheme="minorHAnsi" w:cstheme="minorHAnsi"/>
          <w:b/>
          <w:i/>
        </w:rPr>
        <w:t>Networth):</w:t>
      </w:r>
    </w:p>
    <w:p w14:paraId="59F5305A"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i/>
        </w:rPr>
      </w:pPr>
    </w:p>
    <w:p w14:paraId="2E4CDE70" w14:textId="77777777" w:rsidR="00567090" w:rsidRPr="00CB1EAF" w:rsidRDefault="00567090" w:rsidP="00567090">
      <w:pPr>
        <w:widowControl w:val="0"/>
        <w:numPr>
          <w:ilvl w:val="0"/>
          <w:numId w:val="21"/>
        </w:numPr>
        <w:tabs>
          <w:tab w:val="left" w:pos="568"/>
          <w:tab w:val="left" w:pos="3033"/>
          <w:tab w:val="left" w:pos="4692"/>
        </w:tabs>
        <w:autoSpaceDE w:val="0"/>
        <w:autoSpaceDN w:val="0"/>
        <w:spacing w:after="0" w:line="240" w:lineRule="auto"/>
        <w:rPr>
          <w:rFonts w:asciiTheme="minorHAnsi" w:eastAsia="Times New Roman" w:hAnsiTheme="minorHAnsi" w:cstheme="minorHAnsi"/>
        </w:rPr>
      </w:pPr>
      <w:r w:rsidRPr="00CB1EAF">
        <w:rPr>
          <w:rFonts w:asciiTheme="minorHAnsi" w:eastAsia="Times New Roman" w:hAnsiTheme="minorHAnsi" w:cstheme="minorHAnsi"/>
        </w:rPr>
        <w:t>Base Networth</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rPr>
        <w:tab/>
        <w:t>Rs.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w:t>
      </w:r>
    </w:p>
    <w:p w14:paraId="55FE3E2F"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rPr>
      </w:pPr>
    </w:p>
    <w:p w14:paraId="15A48691" w14:textId="77777777" w:rsidR="00567090" w:rsidRPr="00CB1EAF" w:rsidRDefault="00567090" w:rsidP="00567090">
      <w:pPr>
        <w:widowControl w:val="0"/>
        <w:numPr>
          <w:ilvl w:val="0"/>
          <w:numId w:val="21"/>
        </w:numPr>
        <w:tabs>
          <w:tab w:val="left" w:pos="568"/>
          <w:tab w:val="left" w:pos="3031"/>
          <w:tab w:val="left" w:pos="4692"/>
        </w:tabs>
        <w:autoSpaceDE w:val="0"/>
        <w:autoSpaceDN w:val="0"/>
        <w:spacing w:after="0" w:line="240" w:lineRule="auto"/>
        <w:rPr>
          <w:rFonts w:asciiTheme="minorHAnsi" w:eastAsia="Times New Roman" w:hAnsiTheme="minorHAnsi" w:cstheme="minorHAnsi"/>
        </w:rPr>
      </w:pPr>
      <w:r w:rsidRPr="00CB1EAF">
        <w:rPr>
          <w:rFonts w:asciiTheme="minorHAnsi" w:eastAsia="Times New Roman" w:hAnsiTheme="minorHAnsi" w:cstheme="minorHAnsi"/>
        </w:rPr>
        <w:t>Variable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rPr>
        <w:tab/>
        <w:t>Rs.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w:t>
      </w:r>
    </w:p>
    <w:p w14:paraId="63CB14F5"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rPr>
      </w:pPr>
    </w:p>
    <w:p w14:paraId="00EFE242" w14:textId="77777777" w:rsidR="00567090" w:rsidRPr="00CB1EAF" w:rsidRDefault="00567090" w:rsidP="00567090">
      <w:pPr>
        <w:widowControl w:val="0"/>
        <w:tabs>
          <w:tab w:val="left" w:pos="6900"/>
        </w:tabs>
        <w:autoSpaceDE w:val="0"/>
        <w:autoSpaceDN w:val="0"/>
        <w:spacing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This</w:t>
      </w:r>
      <w:r w:rsidRPr="00CB1EAF">
        <w:rPr>
          <w:rFonts w:asciiTheme="minorHAnsi" w:eastAsia="Times New Roman" w:hAnsiTheme="minorHAnsi" w:cstheme="minorHAnsi"/>
          <w:spacing w:val="60"/>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58"/>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58"/>
        </w:rPr>
        <w:t xml:space="preserve"> </w:t>
      </w:r>
      <w:r w:rsidRPr="00CB1EAF">
        <w:rPr>
          <w:rFonts w:asciiTheme="minorHAnsi" w:eastAsia="Times New Roman" w:hAnsiTheme="minorHAnsi" w:cstheme="minorHAnsi"/>
        </w:rPr>
        <w:t>certify</w:t>
      </w:r>
      <w:r w:rsidRPr="00CB1EAF">
        <w:rPr>
          <w:rFonts w:asciiTheme="minorHAnsi" w:eastAsia="Times New Roman" w:hAnsiTheme="minorHAnsi" w:cstheme="minorHAnsi"/>
          <w:spacing w:val="59"/>
        </w:rPr>
        <w:t xml:space="preserve"> </w:t>
      </w:r>
      <w:r w:rsidRPr="00CB1EAF">
        <w:rPr>
          <w:rFonts w:asciiTheme="minorHAnsi" w:eastAsia="Times New Roman" w:hAnsiTheme="minorHAnsi" w:cstheme="minorHAnsi"/>
        </w:rPr>
        <w:t>that</w:t>
      </w:r>
      <w:r w:rsidRPr="00CB1EAF">
        <w:rPr>
          <w:rFonts w:asciiTheme="minorHAnsi" w:eastAsia="Times New Roman" w:hAnsiTheme="minorHAnsi" w:cstheme="minorHAnsi"/>
          <w:spacing w:val="58"/>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59"/>
        </w:rPr>
        <w:t xml:space="preserve"> </w:t>
      </w:r>
      <w:r w:rsidRPr="00CB1EAF">
        <w:rPr>
          <w:rFonts w:asciiTheme="minorHAnsi" w:eastAsia="Times New Roman" w:hAnsiTheme="minorHAnsi" w:cstheme="minorHAnsi"/>
        </w:rPr>
        <w:t>Net</w:t>
      </w:r>
      <w:r w:rsidRPr="00CB1EAF">
        <w:rPr>
          <w:rFonts w:asciiTheme="minorHAnsi" w:eastAsia="Times New Roman" w:hAnsiTheme="minorHAnsi" w:cstheme="minorHAnsi"/>
          <w:spacing w:val="60"/>
        </w:rPr>
        <w:t xml:space="preserve"> </w:t>
      </w:r>
      <w:r w:rsidRPr="00CB1EAF">
        <w:rPr>
          <w:rFonts w:asciiTheme="minorHAnsi" w:eastAsia="Times New Roman" w:hAnsiTheme="minorHAnsi" w:cstheme="minorHAnsi"/>
        </w:rPr>
        <w:t>worth</w:t>
      </w:r>
      <w:r w:rsidRPr="00CB1EAF">
        <w:rPr>
          <w:rFonts w:asciiTheme="minorHAnsi" w:eastAsia="Times New Roman" w:hAnsiTheme="minorHAnsi" w:cstheme="minorHAnsi"/>
          <w:spacing w:val="59"/>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60"/>
        </w:rPr>
        <w:t xml:space="preserve"> </w:t>
      </w:r>
      <w:r w:rsidRPr="00CB1EAF">
        <w:rPr>
          <w:rFonts w:asciiTheme="minorHAnsi" w:eastAsia="Times New Roman" w:hAnsiTheme="minorHAnsi" w:cstheme="minorHAnsi"/>
        </w:rPr>
        <w:t>M/s.</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(Name</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58"/>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56"/>
        </w:rPr>
        <w:t xml:space="preserve"> </w:t>
      </w:r>
      <w:r w:rsidRPr="00CB1EAF">
        <w:rPr>
          <w:rFonts w:asciiTheme="minorHAnsi" w:eastAsia="Times New Roman" w:hAnsiTheme="minorHAnsi" w:cstheme="minorHAnsi"/>
        </w:rPr>
        <w:t>Member)</w:t>
      </w:r>
      <w:r w:rsidRPr="00CB1EAF">
        <w:rPr>
          <w:rFonts w:asciiTheme="minorHAnsi" w:eastAsia="Times New Roman" w:hAnsiTheme="minorHAnsi" w:cstheme="minorHAnsi"/>
          <w:spacing w:val="61"/>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59"/>
        </w:rPr>
        <w:t xml:space="preserve"> </w:t>
      </w:r>
      <w:r w:rsidRPr="00CB1EAF">
        <w:rPr>
          <w:rFonts w:asciiTheme="minorHAnsi" w:eastAsia="Times New Roman" w:hAnsiTheme="minorHAnsi" w:cstheme="minorHAnsi"/>
        </w:rPr>
        <w:t>on</w:t>
      </w:r>
    </w:p>
    <w:p w14:paraId="0DC7BCFF" w14:textId="77777777" w:rsidR="00567090" w:rsidRPr="00CB1EAF" w:rsidRDefault="00567090" w:rsidP="00567090">
      <w:pPr>
        <w:widowControl w:val="0"/>
        <w:tabs>
          <w:tab w:val="left" w:pos="1530"/>
          <w:tab w:val="left" w:pos="5616"/>
        </w:tabs>
        <w:autoSpaceDE w:val="0"/>
        <w:autoSpaceDN w:val="0"/>
        <w:spacing w:after="0" w:line="240" w:lineRule="auto"/>
        <w:ind w:left="100" w:right="4513"/>
        <w:rPr>
          <w:rFonts w:asciiTheme="minorHAnsi" w:eastAsia="Times New Roman" w:hAnsiTheme="minorHAnsi" w:cstheme="minorHAnsi"/>
        </w:rPr>
      </w:pPr>
      <w:r w:rsidRPr="00CB1EAF">
        <w:rPr>
          <w:rFonts w:asciiTheme="minorHAnsi" w:eastAsia="Times New Roman" w:hAnsiTheme="minorHAnsi" w:cstheme="minorHAnsi"/>
          <w:u w:val="single"/>
        </w:rPr>
        <w:t xml:space="preserve"> </w:t>
      </w:r>
      <w:r w:rsidRPr="00CB1EAF">
        <w:rPr>
          <w:rFonts w:asciiTheme="minorHAnsi" w:eastAsia="Times New Roman" w:hAnsiTheme="minorHAnsi" w:cstheme="minorHAnsi"/>
          <w:u w:val="single"/>
        </w:rPr>
        <w:tab/>
      </w:r>
      <w:r w:rsidRPr="00CB1EAF">
        <w:rPr>
          <w:rFonts w:asciiTheme="minorHAnsi" w:eastAsia="Times New Roman" w:hAnsiTheme="minorHAnsi" w:cstheme="minorHAnsi"/>
        </w:rPr>
        <w:t>as</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per RBI</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guidelines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Rs.</w:t>
      </w:r>
      <w:r w:rsidRPr="00CB1EAF">
        <w:rPr>
          <w:rFonts w:asciiTheme="minorHAnsi" w:eastAsia="Times New Roman" w:hAnsiTheme="minorHAnsi" w:cstheme="minorHAnsi"/>
          <w:u w:val="single"/>
        </w:rPr>
        <w:tab/>
      </w:r>
      <w:r w:rsidRPr="00CB1EAF">
        <w:rPr>
          <w:rFonts w:asciiTheme="minorHAnsi" w:eastAsia="Times New Roman" w:hAnsiTheme="minorHAnsi" w:cstheme="minorHAnsi"/>
          <w:spacing w:val="-1"/>
        </w:rPr>
        <w:t>only.</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rPr>
        <w:t>We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further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certify</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that:</w:t>
      </w:r>
    </w:p>
    <w:p w14:paraId="42AA2CE6" w14:textId="77777777" w:rsidR="00567090" w:rsidRPr="00CB1EAF" w:rsidRDefault="00567090" w:rsidP="00567090">
      <w:pPr>
        <w:widowControl w:val="0"/>
        <w:tabs>
          <w:tab w:val="left" w:pos="1530"/>
          <w:tab w:val="left" w:pos="5616"/>
        </w:tabs>
        <w:autoSpaceDE w:val="0"/>
        <w:autoSpaceDN w:val="0"/>
        <w:spacing w:after="0" w:line="240" w:lineRule="auto"/>
        <w:ind w:left="100" w:right="4513"/>
        <w:rPr>
          <w:rFonts w:asciiTheme="minorHAnsi" w:eastAsia="Times New Roman" w:hAnsiTheme="minorHAnsi" w:cstheme="minorHAnsi"/>
        </w:rPr>
      </w:pPr>
    </w:p>
    <w:p w14:paraId="4DF3CE47" w14:textId="1ABA10BE" w:rsidR="00567090" w:rsidRPr="00CB1EAF" w:rsidRDefault="00567090" w:rsidP="00947877">
      <w:pPr>
        <w:widowControl w:val="0"/>
        <w:numPr>
          <w:ilvl w:val="1"/>
          <w:numId w:val="21"/>
        </w:numPr>
        <w:tabs>
          <w:tab w:val="left" w:pos="819"/>
          <w:tab w:val="left" w:pos="820"/>
        </w:tabs>
        <w:autoSpaceDE w:val="0"/>
        <w:autoSpaceDN w:val="0"/>
        <w:spacing w:after="0" w:line="240" w:lineRule="auto"/>
        <w:ind w:right="762"/>
        <w:jc w:val="both"/>
        <w:rPr>
          <w:rFonts w:asciiTheme="minorHAnsi" w:eastAsia="Times New Roman" w:hAnsiTheme="minorHAnsi" w:cstheme="minorHAnsi"/>
        </w:rPr>
      </w:pPr>
      <w:r w:rsidRPr="00CB1EAF">
        <w:rPr>
          <w:rFonts w:asciiTheme="minorHAnsi" w:eastAsia="Times New Roman" w:hAnsiTheme="minorHAnsi" w:cstheme="minorHAnsi"/>
        </w:rPr>
        <w:t>The</w:t>
      </w:r>
      <w:r w:rsidRPr="00CB1EAF">
        <w:rPr>
          <w:rFonts w:asciiTheme="minorHAnsi" w:eastAsia="Times New Roman" w:hAnsiTheme="minorHAnsi" w:cstheme="minorHAnsi"/>
          <w:spacing w:val="42"/>
        </w:rPr>
        <w:t xml:space="preserve"> </w:t>
      </w:r>
      <w:r w:rsidRPr="00CB1EAF">
        <w:rPr>
          <w:rFonts w:asciiTheme="minorHAnsi" w:eastAsia="Times New Roman" w:hAnsiTheme="minorHAnsi" w:cstheme="minorHAnsi"/>
        </w:rPr>
        <w:t>computation</w:t>
      </w:r>
      <w:r w:rsidRPr="00CB1EAF">
        <w:rPr>
          <w:rFonts w:asciiTheme="minorHAnsi" w:eastAsia="Times New Roman" w:hAnsiTheme="minorHAnsi" w:cstheme="minorHAnsi"/>
          <w:spacing w:val="40"/>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4"/>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43"/>
        </w:rPr>
        <w:t xml:space="preserve"> </w:t>
      </w:r>
      <w:r w:rsidRPr="00CB1EAF">
        <w:rPr>
          <w:rFonts w:asciiTheme="minorHAnsi" w:eastAsia="Times New Roman" w:hAnsiTheme="minorHAnsi" w:cstheme="minorHAnsi"/>
        </w:rPr>
        <w:t>based</w:t>
      </w:r>
      <w:r w:rsidRPr="00CB1EAF">
        <w:rPr>
          <w:rFonts w:asciiTheme="minorHAnsi" w:eastAsia="Times New Roman" w:hAnsiTheme="minorHAnsi" w:cstheme="minorHAnsi"/>
          <w:spacing w:val="39"/>
        </w:rPr>
        <w:t xml:space="preserve"> </w:t>
      </w:r>
      <w:r w:rsidRPr="00CB1EAF">
        <w:rPr>
          <w:rFonts w:asciiTheme="minorHAnsi" w:eastAsia="Times New Roman" w:hAnsiTheme="minorHAnsi" w:cstheme="minorHAnsi"/>
        </w:rPr>
        <w:t>on</w:t>
      </w:r>
      <w:r w:rsidRPr="00CB1EAF">
        <w:rPr>
          <w:rFonts w:asciiTheme="minorHAnsi" w:eastAsia="Times New Roman" w:hAnsiTheme="minorHAnsi" w:cstheme="minorHAnsi"/>
          <w:spacing w:val="43"/>
        </w:rPr>
        <w:t xml:space="preserve"> </w:t>
      </w:r>
      <w:r w:rsidRPr="00CB1EAF">
        <w:rPr>
          <w:rFonts w:asciiTheme="minorHAnsi" w:eastAsia="Times New Roman" w:hAnsiTheme="minorHAnsi" w:cstheme="minorHAnsi"/>
        </w:rPr>
        <w:t>my</w:t>
      </w:r>
      <w:r w:rsidRPr="00CB1EAF">
        <w:rPr>
          <w:rFonts w:asciiTheme="minorHAnsi" w:eastAsia="Times New Roman" w:hAnsiTheme="minorHAnsi" w:cstheme="minorHAnsi"/>
          <w:spacing w:val="43"/>
        </w:rPr>
        <w:t xml:space="preserve"> </w:t>
      </w:r>
      <w:r w:rsidRPr="00CB1EAF">
        <w:rPr>
          <w:rFonts w:asciiTheme="minorHAnsi" w:eastAsia="Times New Roman" w:hAnsiTheme="minorHAnsi" w:cstheme="minorHAnsi"/>
        </w:rPr>
        <w:t>/</w:t>
      </w:r>
      <w:r w:rsidRPr="00CB1EAF">
        <w:rPr>
          <w:rFonts w:asciiTheme="minorHAnsi" w:eastAsia="Times New Roman" w:hAnsiTheme="minorHAnsi" w:cstheme="minorHAnsi"/>
          <w:spacing w:val="43"/>
        </w:rPr>
        <w:t xml:space="preserve"> </w:t>
      </w:r>
      <w:r w:rsidRPr="00CB1EAF">
        <w:rPr>
          <w:rFonts w:asciiTheme="minorHAnsi" w:eastAsia="Times New Roman" w:hAnsiTheme="minorHAnsi" w:cstheme="minorHAnsi"/>
        </w:rPr>
        <w:t>our</w:t>
      </w:r>
      <w:r w:rsidRPr="00CB1EAF">
        <w:rPr>
          <w:rFonts w:asciiTheme="minorHAnsi" w:eastAsia="Times New Roman" w:hAnsiTheme="minorHAnsi" w:cstheme="minorHAnsi"/>
          <w:spacing w:val="42"/>
        </w:rPr>
        <w:t xml:space="preserve"> </w:t>
      </w:r>
      <w:r w:rsidRPr="00CB1EAF">
        <w:rPr>
          <w:rFonts w:asciiTheme="minorHAnsi" w:eastAsia="Times New Roman" w:hAnsiTheme="minorHAnsi" w:cstheme="minorHAnsi"/>
        </w:rPr>
        <w:t>scrutiny</w:t>
      </w:r>
      <w:r w:rsidRPr="00CB1EAF">
        <w:rPr>
          <w:rFonts w:asciiTheme="minorHAnsi" w:eastAsia="Times New Roman" w:hAnsiTheme="minorHAnsi" w:cstheme="minorHAnsi"/>
          <w:spacing w:val="40"/>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4"/>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43"/>
        </w:rPr>
        <w:t xml:space="preserve"> </w:t>
      </w:r>
      <w:r w:rsidRPr="00CB1EAF">
        <w:rPr>
          <w:rFonts w:asciiTheme="minorHAnsi" w:eastAsia="Times New Roman" w:hAnsiTheme="minorHAnsi" w:cstheme="minorHAnsi"/>
        </w:rPr>
        <w:t>books</w:t>
      </w:r>
      <w:r w:rsidRPr="00CB1EAF">
        <w:rPr>
          <w:rFonts w:asciiTheme="minorHAnsi" w:eastAsia="Times New Roman" w:hAnsiTheme="minorHAnsi" w:cstheme="minorHAnsi"/>
          <w:spacing w:val="42"/>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38"/>
        </w:rPr>
        <w:t xml:space="preserve"> </w:t>
      </w:r>
      <w:r w:rsidRPr="00CB1EAF">
        <w:rPr>
          <w:rFonts w:asciiTheme="minorHAnsi" w:eastAsia="Times New Roman" w:hAnsiTheme="minorHAnsi" w:cstheme="minorHAnsi"/>
        </w:rPr>
        <w:t>accounts,</w:t>
      </w:r>
      <w:r w:rsidRPr="00CB1EAF">
        <w:rPr>
          <w:rFonts w:asciiTheme="minorHAnsi" w:eastAsia="Times New Roman" w:hAnsiTheme="minorHAnsi" w:cstheme="minorHAnsi"/>
          <w:spacing w:val="40"/>
        </w:rPr>
        <w:t xml:space="preserve"> </w:t>
      </w:r>
      <w:r w:rsidRPr="00CB1EAF">
        <w:rPr>
          <w:rFonts w:asciiTheme="minorHAnsi" w:eastAsia="Times New Roman" w:hAnsiTheme="minorHAnsi" w:cstheme="minorHAnsi"/>
        </w:rPr>
        <w:t>records</w:t>
      </w:r>
      <w:r w:rsidRPr="00CB1EAF">
        <w:rPr>
          <w:rFonts w:asciiTheme="minorHAnsi" w:eastAsia="Times New Roman" w:hAnsiTheme="minorHAnsi" w:cstheme="minorHAnsi"/>
          <w:spacing w:val="43"/>
        </w:rPr>
        <w:t xml:space="preserve"> </w:t>
      </w:r>
      <w:r w:rsidRPr="00CB1EAF">
        <w:rPr>
          <w:rFonts w:asciiTheme="minorHAnsi" w:eastAsia="Times New Roman" w:hAnsiTheme="minorHAnsi" w:cstheme="minorHAnsi"/>
        </w:rPr>
        <w:t>and</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rPr>
        <w:t>documents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true</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and</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correct</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best</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my</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 our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knowledge</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and</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per</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information</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provided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7"/>
        </w:rPr>
        <w:t xml:space="preserve"> </w:t>
      </w:r>
      <w:r w:rsidRPr="00CB1EAF">
        <w:rPr>
          <w:rFonts w:asciiTheme="minorHAnsi" w:eastAsia="Times New Roman" w:hAnsiTheme="minorHAnsi" w:cstheme="minorHAnsi"/>
        </w:rPr>
        <w:t>my/</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our</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satisfaction.</w:t>
      </w:r>
    </w:p>
    <w:p w14:paraId="1D3D5761" w14:textId="77777777" w:rsidR="00567090" w:rsidRPr="00CB1EAF" w:rsidRDefault="00567090" w:rsidP="00C8736A">
      <w:pPr>
        <w:widowControl w:val="0"/>
        <w:autoSpaceDE w:val="0"/>
        <w:autoSpaceDN w:val="0"/>
        <w:spacing w:after="0" w:line="240" w:lineRule="auto"/>
        <w:jc w:val="both"/>
        <w:rPr>
          <w:rFonts w:asciiTheme="minorHAnsi" w:eastAsia="Times New Roman" w:hAnsiTheme="minorHAnsi" w:cstheme="minorHAnsi"/>
        </w:rPr>
      </w:pPr>
    </w:p>
    <w:p w14:paraId="2B587F9B" w14:textId="68921BCF" w:rsidR="00567090" w:rsidRPr="00CB1EAF" w:rsidRDefault="00757284" w:rsidP="00C8736A">
      <w:pPr>
        <w:pStyle w:val="ListParagraph"/>
        <w:numPr>
          <w:ilvl w:val="1"/>
          <w:numId w:val="21"/>
        </w:numPr>
        <w:ind w:right="799"/>
        <w:jc w:val="both"/>
        <w:rPr>
          <w:rFonts w:asciiTheme="minorHAnsi" w:eastAsia="Times New Roman" w:hAnsiTheme="minorHAnsi" w:cstheme="minorHAnsi"/>
        </w:rPr>
      </w:pPr>
      <w:r w:rsidRPr="00CB1EAF">
        <w:rPr>
          <w:rFonts w:asciiTheme="minorHAnsi" w:eastAsia="Times New Roman" w:hAnsiTheme="minorHAnsi" w:cstheme="minorHAnsi"/>
        </w:rPr>
        <w:t xml:space="preserve">The computation of networth is in accordance with method of computation prescribed by RBI </w:t>
      </w:r>
      <w:r w:rsidR="00CA5EAB" w:rsidRPr="00CB1EAF">
        <w:rPr>
          <w:rFonts w:asciiTheme="minorHAnsi" w:eastAsia="Times New Roman" w:hAnsiTheme="minorHAnsi" w:cstheme="minorHAnsi"/>
        </w:rPr>
        <w:t>guidelines.</w:t>
      </w:r>
    </w:p>
    <w:p w14:paraId="0EE163DA" w14:textId="2F5EDD6E" w:rsidR="004012DB" w:rsidRPr="00CB1EAF" w:rsidRDefault="00567090" w:rsidP="004012DB">
      <w:pPr>
        <w:widowControl w:val="0"/>
        <w:numPr>
          <w:ilvl w:val="1"/>
          <w:numId w:val="21"/>
        </w:numPr>
        <w:tabs>
          <w:tab w:val="left" w:pos="820"/>
        </w:tabs>
        <w:autoSpaceDE w:val="0"/>
        <w:autoSpaceDN w:val="0"/>
        <w:spacing w:after="0" w:line="240" w:lineRule="auto"/>
        <w:ind w:right="764"/>
        <w:jc w:val="both"/>
        <w:rPr>
          <w:rFonts w:asciiTheme="minorHAnsi" w:eastAsia="Times New Roman" w:hAnsiTheme="minorHAnsi" w:cstheme="minorHAnsi"/>
        </w:rPr>
      </w:pPr>
      <w:r w:rsidRPr="00CB1EAF">
        <w:rPr>
          <w:rFonts w:asciiTheme="minorHAnsi" w:eastAsia="Times New Roman" w:hAnsiTheme="minorHAnsi" w:cstheme="minorHAnsi"/>
        </w:rPr>
        <w:t>The</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computation</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Variable</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in</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accordance</w:t>
      </w:r>
      <w:r w:rsidRPr="00CB1EAF">
        <w:rPr>
          <w:rFonts w:asciiTheme="minorHAnsi" w:eastAsia="Times New Roman" w:hAnsiTheme="minorHAnsi" w:cstheme="minorHAnsi"/>
          <w:spacing w:val="-7"/>
        </w:rPr>
        <w:t xml:space="preserve"> </w:t>
      </w:r>
      <w:r w:rsidRPr="00CB1EAF">
        <w:rPr>
          <w:rFonts w:asciiTheme="minorHAnsi" w:eastAsia="Times New Roman" w:hAnsiTheme="minorHAnsi" w:cstheme="minorHAnsi"/>
        </w:rPr>
        <w:t>with</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7"/>
        </w:rPr>
        <w:t xml:space="preserve"> </w:t>
      </w:r>
      <w:r w:rsidRPr="00CB1EAF">
        <w:rPr>
          <w:rFonts w:asciiTheme="minorHAnsi" w:eastAsia="Times New Roman" w:hAnsiTheme="minorHAnsi" w:cstheme="minorHAnsi"/>
        </w:rPr>
        <w:t>method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computation</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prescribed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by</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rPr>
        <w:t>SEBI</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per</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SEBI</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Gazette</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Notification</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No.</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SEBI/LAD-NRO/GN/2022/73</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dated</w:t>
      </w:r>
      <w:r w:rsidRPr="00CB1EAF">
        <w:rPr>
          <w:rFonts w:asciiTheme="minorHAnsi" w:eastAsia="Times New Roman" w:hAnsiTheme="minorHAnsi" w:cstheme="minorHAnsi"/>
          <w:spacing w:val="-8"/>
        </w:rPr>
        <w:t xml:space="preserve"> </w:t>
      </w:r>
      <w:r w:rsidRPr="00CB1EAF">
        <w:rPr>
          <w:rFonts w:asciiTheme="minorHAnsi" w:eastAsia="Times New Roman" w:hAnsiTheme="minorHAnsi" w:cstheme="minorHAnsi"/>
        </w:rPr>
        <w:t>February</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23,</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2022</w:t>
      </w:r>
      <w:r w:rsidRPr="00CB1EAF">
        <w:rPr>
          <w:rFonts w:asciiTheme="minorHAnsi" w:eastAsia="Times New Roman" w:hAnsiTheme="minorHAnsi" w:cstheme="minorHAnsi"/>
          <w:spacing w:val="-6"/>
        </w:rPr>
        <w:t xml:space="preserve"> </w:t>
      </w:r>
      <w:r w:rsidRPr="00CB1EAF">
        <w:rPr>
          <w:rFonts w:asciiTheme="minorHAnsi" w:eastAsia="Times New Roman" w:hAnsiTheme="minorHAnsi" w:cstheme="minorHAnsi"/>
        </w:rPr>
        <w:t>on</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rPr>
        <w:t>revised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requirement or</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amended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from</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time to</w:t>
      </w:r>
      <w:r w:rsidRPr="00CB1EAF">
        <w:rPr>
          <w:rFonts w:asciiTheme="minorHAnsi" w:eastAsia="Times New Roman" w:hAnsiTheme="minorHAnsi" w:cstheme="minorHAnsi"/>
          <w:spacing w:val="-3"/>
        </w:rPr>
        <w:t xml:space="preserve"> </w:t>
      </w:r>
      <w:r w:rsidRPr="00CB1EAF">
        <w:rPr>
          <w:rFonts w:asciiTheme="minorHAnsi" w:eastAsia="Times New Roman" w:hAnsiTheme="minorHAnsi" w:cstheme="minorHAnsi"/>
        </w:rPr>
        <w:t>time*.</w:t>
      </w:r>
    </w:p>
    <w:p w14:paraId="6CB5D467" w14:textId="77777777" w:rsidR="00567090" w:rsidRPr="00CB1EAF" w:rsidRDefault="00567090" w:rsidP="00C8736A">
      <w:pPr>
        <w:widowControl w:val="0"/>
        <w:autoSpaceDE w:val="0"/>
        <w:autoSpaceDN w:val="0"/>
        <w:spacing w:after="0" w:line="240" w:lineRule="auto"/>
        <w:jc w:val="both"/>
        <w:rPr>
          <w:rFonts w:asciiTheme="minorHAnsi" w:eastAsia="Times New Roman" w:hAnsiTheme="minorHAnsi" w:cstheme="minorHAnsi"/>
        </w:rPr>
      </w:pPr>
    </w:p>
    <w:p w14:paraId="16A26B62" w14:textId="77777777" w:rsidR="00567090" w:rsidRPr="00CB1EAF" w:rsidRDefault="00567090" w:rsidP="00C8736A">
      <w:pPr>
        <w:widowControl w:val="0"/>
        <w:numPr>
          <w:ilvl w:val="1"/>
          <w:numId w:val="21"/>
        </w:numPr>
        <w:tabs>
          <w:tab w:val="left" w:pos="819"/>
          <w:tab w:val="left" w:pos="820"/>
        </w:tabs>
        <w:autoSpaceDE w:val="0"/>
        <w:autoSpaceDN w:val="0"/>
        <w:spacing w:after="0" w:line="240" w:lineRule="auto"/>
        <w:jc w:val="both"/>
        <w:rPr>
          <w:rFonts w:asciiTheme="minorHAnsi" w:eastAsia="Times New Roman" w:hAnsiTheme="minorHAnsi" w:cstheme="minorHAnsi"/>
        </w:rPr>
      </w:pPr>
      <w:r w:rsidRPr="00CB1EAF">
        <w:rPr>
          <w:rFonts w:asciiTheme="minorHAnsi" w:eastAsia="Times New Roman" w:hAnsiTheme="minorHAnsi" w:cstheme="minorHAnsi"/>
        </w:rPr>
        <w:t>We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hereby</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confirm</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that</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we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are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not</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the</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related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party</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to</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the aforesaid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entity.</w:t>
      </w:r>
    </w:p>
    <w:p w14:paraId="6FFE3ABB"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rPr>
      </w:pPr>
    </w:p>
    <w:p w14:paraId="0720179D"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rPr>
      </w:pPr>
    </w:p>
    <w:p w14:paraId="43B44052" w14:textId="77777777" w:rsidR="00394C1A" w:rsidRPr="00CB1EAF" w:rsidRDefault="00394C1A" w:rsidP="00394C1A">
      <w:pPr>
        <w:widowControl w:val="0"/>
        <w:tabs>
          <w:tab w:val="left" w:pos="4417"/>
        </w:tabs>
        <w:autoSpaceDE w:val="0"/>
        <w:autoSpaceDN w:val="0"/>
        <w:spacing w:after="0" w:line="240" w:lineRule="auto"/>
        <w:ind w:left="100"/>
        <w:outlineLvl w:val="1"/>
        <w:rPr>
          <w:rFonts w:asciiTheme="minorHAnsi" w:eastAsia="Times New Roman" w:hAnsiTheme="minorHAnsi" w:cstheme="minorHAnsi"/>
          <w:b/>
          <w:bCs/>
        </w:rPr>
      </w:pPr>
      <w:r w:rsidRPr="00CB1EAF">
        <w:rPr>
          <w:rFonts w:asciiTheme="minorHAnsi" w:eastAsia="Times New Roman" w:hAnsiTheme="minorHAnsi" w:cstheme="minorHAnsi"/>
          <w:b/>
          <w:bCs/>
        </w:rPr>
        <w:t>Place:</w:t>
      </w:r>
      <w:r w:rsidRPr="00CB1EAF">
        <w:rPr>
          <w:rFonts w:asciiTheme="minorHAnsi" w:eastAsia="Times New Roman" w:hAnsiTheme="minorHAnsi" w:cstheme="minorHAnsi"/>
          <w:b/>
          <w:bCs/>
        </w:rPr>
        <w:tab/>
        <w:t>For</w:t>
      </w:r>
      <w:r w:rsidRPr="00CB1EAF">
        <w:rPr>
          <w:rFonts w:asciiTheme="minorHAnsi" w:eastAsia="Times New Roman" w:hAnsiTheme="minorHAnsi" w:cstheme="minorHAnsi"/>
          <w:b/>
          <w:bCs/>
          <w:spacing w:val="-2"/>
        </w:rPr>
        <w:t xml:space="preserve"> </w:t>
      </w:r>
      <w:r w:rsidRPr="00CB1EAF">
        <w:rPr>
          <w:rFonts w:asciiTheme="minorHAnsi" w:eastAsia="Times New Roman" w:hAnsiTheme="minorHAnsi" w:cstheme="minorHAnsi"/>
          <w:b/>
          <w:bCs/>
        </w:rPr>
        <w:t>(Name of Certifying</w:t>
      </w:r>
      <w:r w:rsidRPr="00CB1EAF">
        <w:rPr>
          <w:rFonts w:asciiTheme="minorHAnsi" w:eastAsia="Times New Roman" w:hAnsiTheme="minorHAnsi" w:cstheme="minorHAnsi"/>
          <w:b/>
          <w:bCs/>
          <w:spacing w:val="-6"/>
        </w:rPr>
        <w:t xml:space="preserve"> </w:t>
      </w:r>
      <w:r w:rsidRPr="00CB1EAF">
        <w:rPr>
          <w:rFonts w:asciiTheme="minorHAnsi" w:eastAsia="Times New Roman" w:hAnsiTheme="minorHAnsi" w:cstheme="minorHAnsi"/>
          <w:b/>
          <w:bCs/>
        </w:rPr>
        <w:t>Firm)</w:t>
      </w:r>
    </w:p>
    <w:p w14:paraId="75145ADC" w14:textId="77777777" w:rsidR="00394C1A" w:rsidRPr="00CB1EAF" w:rsidRDefault="00394C1A" w:rsidP="00394C1A">
      <w:pPr>
        <w:widowControl w:val="0"/>
        <w:autoSpaceDE w:val="0"/>
        <w:autoSpaceDN w:val="0"/>
        <w:spacing w:before="9" w:after="0" w:line="240" w:lineRule="auto"/>
        <w:rPr>
          <w:rFonts w:asciiTheme="minorHAnsi" w:eastAsia="Times New Roman" w:hAnsiTheme="minorHAnsi" w:cstheme="minorHAnsi"/>
          <w:b/>
        </w:rPr>
      </w:pPr>
    </w:p>
    <w:p w14:paraId="28EE984B" w14:textId="77777777" w:rsidR="00394C1A" w:rsidRPr="00CB1EAF" w:rsidRDefault="00394C1A" w:rsidP="00394C1A">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Date:</w:t>
      </w:r>
    </w:p>
    <w:p w14:paraId="64553E26" w14:textId="77777777" w:rsidR="00394C1A" w:rsidRPr="00CB1EAF" w:rsidRDefault="00394C1A" w:rsidP="00394C1A">
      <w:pPr>
        <w:widowControl w:val="0"/>
        <w:autoSpaceDE w:val="0"/>
        <w:autoSpaceDN w:val="0"/>
        <w:spacing w:after="0" w:line="240" w:lineRule="auto"/>
        <w:ind w:left="100"/>
        <w:rPr>
          <w:rFonts w:asciiTheme="minorHAnsi" w:eastAsia="Times New Roman" w:hAnsiTheme="minorHAnsi" w:cstheme="minorHAnsi"/>
          <w:b/>
        </w:rPr>
      </w:pPr>
    </w:p>
    <w:p w14:paraId="353E2DE5" w14:textId="24A7F386" w:rsidR="00394C1A" w:rsidRPr="00CB1EAF" w:rsidRDefault="00394C1A" w:rsidP="00394C1A">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 xml:space="preserve">PAN of CA </w:t>
      </w:r>
      <w:r w:rsidR="00D453C2">
        <w:rPr>
          <w:rFonts w:asciiTheme="minorHAnsi" w:eastAsia="Times New Roman" w:hAnsiTheme="minorHAnsi" w:cstheme="minorHAnsi"/>
          <w:b/>
        </w:rPr>
        <w:t>F</w:t>
      </w:r>
      <w:r w:rsidRPr="00CB1EAF">
        <w:rPr>
          <w:rFonts w:asciiTheme="minorHAnsi" w:eastAsia="Times New Roman" w:hAnsiTheme="minorHAnsi" w:cstheme="minorHAnsi"/>
          <w:b/>
        </w:rPr>
        <w:t>irm</w:t>
      </w:r>
    </w:p>
    <w:p w14:paraId="2D7367DC" w14:textId="77777777" w:rsidR="00394C1A" w:rsidRPr="00CB1EAF" w:rsidRDefault="00394C1A" w:rsidP="00394C1A">
      <w:pPr>
        <w:widowControl w:val="0"/>
        <w:autoSpaceDE w:val="0"/>
        <w:autoSpaceDN w:val="0"/>
        <w:spacing w:after="0" w:line="240" w:lineRule="auto"/>
        <w:ind w:left="100"/>
        <w:rPr>
          <w:rFonts w:asciiTheme="minorHAnsi" w:eastAsia="Times New Roman" w:hAnsiTheme="minorHAnsi" w:cstheme="minorHAnsi"/>
          <w:b/>
        </w:rPr>
      </w:pPr>
    </w:p>
    <w:p w14:paraId="3F642934" w14:textId="77777777" w:rsidR="00394C1A" w:rsidRPr="00CB1EAF" w:rsidRDefault="00394C1A" w:rsidP="00394C1A">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UDIN:</w:t>
      </w:r>
    </w:p>
    <w:p w14:paraId="53174384" w14:textId="77777777" w:rsidR="00394C1A" w:rsidRPr="00CB1EAF" w:rsidRDefault="00394C1A" w:rsidP="00394C1A">
      <w:pPr>
        <w:widowControl w:val="0"/>
        <w:autoSpaceDE w:val="0"/>
        <w:autoSpaceDN w:val="0"/>
        <w:spacing w:before="195" w:after="0" w:line="240" w:lineRule="auto"/>
        <w:ind w:left="4418"/>
        <w:outlineLvl w:val="1"/>
        <w:rPr>
          <w:rFonts w:asciiTheme="minorHAnsi" w:eastAsia="Times New Roman" w:hAnsiTheme="minorHAnsi" w:cstheme="minorHAnsi"/>
          <w:b/>
          <w:bCs/>
        </w:rPr>
      </w:pPr>
      <w:r w:rsidRPr="00CB1EAF">
        <w:rPr>
          <w:rFonts w:asciiTheme="minorHAnsi" w:eastAsia="Times New Roman" w:hAnsiTheme="minorHAnsi" w:cstheme="minorHAnsi"/>
          <w:b/>
          <w:bCs/>
        </w:rPr>
        <w:t>Name</w:t>
      </w:r>
      <w:r w:rsidRPr="00CB1EAF">
        <w:rPr>
          <w:rFonts w:asciiTheme="minorHAnsi" w:eastAsia="Times New Roman" w:hAnsiTheme="minorHAnsi" w:cstheme="minorHAnsi"/>
          <w:b/>
          <w:bCs/>
          <w:spacing w:val="-3"/>
        </w:rPr>
        <w:t xml:space="preserve"> </w:t>
      </w:r>
      <w:r w:rsidRPr="00CB1EAF">
        <w:rPr>
          <w:rFonts w:asciiTheme="minorHAnsi" w:eastAsia="Times New Roman" w:hAnsiTheme="minorHAnsi" w:cstheme="minorHAnsi"/>
          <w:b/>
          <w:bCs/>
        </w:rPr>
        <w:t>of</w:t>
      </w:r>
      <w:r w:rsidRPr="00CB1EAF">
        <w:rPr>
          <w:rFonts w:asciiTheme="minorHAnsi" w:eastAsia="Times New Roman" w:hAnsiTheme="minorHAnsi" w:cstheme="minorHAnsi"/>
          <w:b/>
          <w:bCs/>
          <w:spacing w:val="-2"/>
        </w:rPr>
        <w:t xml:space="preserve"> </w:t>
      </w:r>
      <w:r w:rsidRPr="00CB1EAF">
        <w:rPr>
          <w:rFonts w:asciiTheme="minorHAnsi" w:eastAsia="Times New Roman" w:hAnsiTheme="minorHAnsi" w:cstheme="minorHAnsi"/>
          <w:b/>
          <w:bCs/>
        </w:rPr>
        <w:t>Partner/Proprietor</w:t>
      </w:r>
    </w:p>
    <w:p w14:paraId="3E85FE7D" w14:textId="77777777" w:rsidR="00394C1A" w:rsidRPr="00CB1EAF" w:rsidRDefault="00394C1A" w:rsidP="00394C1A">
      <w:pPr>
        <w:widowControl w:val="0"/>
        <w:autoSpaceDE w:val="0"/>
        <w:autoSpaceDN w:val="0"/>
        <w:spacing w:before="195" w:after="0" w:line="240" w:lineRule="auto"/>
        <w:outlineLvl w:val="1"/>
        <w:rPr>
          <w:rFonts w:asciiTheme="minorHAnsi" w:eastAsia="Times New Roman" w:hAnsiTheme="minorHAnsi" w:cstheme="minorHAnsi"/>
          <w:b/>
          <w:bCs/>
        </w:rPr>
      </w:pPr>
      <w:r w:rsidRPr="00CB1EAF">
        <w:rPr>
          <w:rFonts w:asciiTheme="minorHAnsi" w:eastAsia="Times New Roman" w:hAnsiTheme="minorHAnsi" w:cstheme="minorHAnsi"/>
          <w:b/>
          <w:bCs/>
        </w:rPr>
        <w:t xml:space="preserve">                                                                              </w:t>
      </w:r>
      <w:r w:rsidRPr="00CB1EAF">
        <w:rPr>
          <w:rFonts w:asciiTheme="minorHAnsi" w:eastAsia="Times New Roman" w:hAnsiTheme="minorHAnsi" w:cstheme="minorHAnsi"/>
          <w:b/>
          <w:bCs/>
        </w:rPr>
        <w:tab/>
        <w:t xml:space="preserve">  Chartered Accountant / Company Secretary</w:t>
      </w:r>
    </w:p>
    <w:p w14:paraId="3580D70E" w14:textId="19F2A2D0" w:rsidR="00394C1A" w:rsidRPr="00CB1EAF" w:rsidRDefault="00394C1A" w:rsidP="00394C1A">
      <w:pPr>
        <w:widowControl w:val="0"/>
        <w:autoSpaceDE w:val="0"/>
        <w:autoSpaceDN w:val="0"/>
        <w:spacing w:before="195" w:after="0" w:line="240" w:lineRule="auto"/>
        <w:outlineLvl w:val="1"/>
        <w:rPr>
          <w:rFonts w:asciiTheme="minorHAnsi" w:eastAsia="Times New Roman" w:hAnsiTheme="minorHAnsi" w:cstheme="minorHAnsi"/>
          <w:b/>
          <w:bCs/>
        </w:rPr>
      </w:pP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t xml:space="preserve">  PAN of Director/</w:t>
      </w:r>
      <w:r w:rsidR="00BA4945">
        <w:rPr>
          <w:rFonts w:asciiTheme="minorHAnsi" w:eastAsia="Times New Roman" w:hAnsiTheme="minorHAnsi" w:cstheme="minorHAnsi"/>
          <w:b/>
          <w:bCs/>
        </w:rPr>
        <w:t>P</w:t>
      </w:r>
      <w:r w:rsidRPr="00CB1EAF">
        <w:rPr>
          <w:rFonts w:asciiTheme="minorHAnsi" w:eastAsia="Times New Roman" w:hAnsiTheme="minorHAnsi" w:cstheme="minorHAnsi"/>
          <w:b/>
          <w:bCs/>
        </w:rPr>
        <w:t>artner/Proprietor of CA firm</w:t>
      </w:r>
    </w:p>
    <w:p w14:paraId="2AC6FF2A" w14:textId="77777777" w:rsidR="00394C1A" w:rsidRPr="00CB1EAF" w:rsidRDefault="00394C1A" w:rsidP="00394C1A">
      <w:pPr>
        <w:widowControl w:val="0"/>
        <w:autoSpaceDE w:val="0"/>
        <w:autoSpaceDN w:val="0"/>
        <w:spacing w:before="195" w:after="0" w:line="240" w:lineRule="auto"/>
        <w:ind w:left="100"/>
        <w:outlineLvl w:val="1"/>
        <w:rPr>
          <w:rFonts w:asciiTheme="minorHAnsi" w:eastAsia="Times New Roman" w:hAnsiTheme="minorHAnsi" w:cstheme="minorHAnsi"/>
          <w:b/>
          <w:bCs/>
        </w:rPr>
      </w:pPr>
      <w:r w:rsidRPr="00CB1EAF">
        <w:rPr>
          <w:rFonts w:asciiTheme="minorHAnsi" w:eastAsia="Times New Roman" w:hAnsiTheme="minorHAnsi" w:cstheme="minorHAnsi"/>
          <w:b/>
          <w:bCs/>
        </w:rPr>
        <w:t xml:space="preserve">    </w:t>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t xml:space="preserve">                 Membership Number</w:t>
      </w:r>
    </w:p>
    <w:p w14:paraId="2F37C83F" w14:textId="77777777" w:rsidR="00394C1A" w:rsidRPr="00CB1EAF" w:rsidRDefault="00394C1A" w:rsidP="00394C1A">
      <w:pPr>
        <w:spacing w:after="0" w:line="240" w:lineRule="auto"/>
        <w:rPr>
          <w:rFonts w:asciiTheme="minorHAnsi" w:hAnsiTheme="minorHAnsi"/>
          <w:b/>
          <w:color w:val="000000"/>
          <w:u w:val="single"/>
        </w:rPr>
      </w:pPr>
    </w:p>
    <w:p w14:paraId="3E910C18" w14:textId="77777777" w:rsidR="00567090" w:rsidRPr="00CB1EAF" w:rsidRDefault="00567090" w:rsidP="00567090">
      <w:pPr>
        <w:widowControl w:val="0"/>
        <w:autoSpaceDE w:val="0"/>
        <w:autoSpaceDN w:val="0"/>
        <w:spacing w:before="202" w:after="0" w:line="240" w:lineRule="auto"/>
        <w:ind w:left="100"/>
        <w:rPr>
          <w:rFonts w:asciiTheme="minorHAnsi" w:eastAsia="Times New Roman" w:hAnsiTheme="minorHAnsi" w:cstheme="minorHAnsi"/>
        </w:rPr>
      </w:pPr>
      <w:r w:rsidRPr="00CB1EAF">
        <w:rPr>
          <w:rFonts w:asciiTheme="minorHAnsi" w:eastAsia="Times New Roman" w:hAnsiTheme="minorHAnsi" w:cstheme="minorHAnsi"/>
        </w:rPr>
        <w:t>*Shall be</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read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with</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amendments,</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circular,</w:t>
      </w:r>
      <w:r w:rsidRPr="00CB1EAF">
        <w:rPr>
          <w:rFonts w:asciiTheme="minorHAnsi" w:eastAsia="Times New Roman" w:hAnsiTheme="minorHAnsi" w:cstheme="minorHAnsi"/>
          <w:spacing w:val="-5"/>
        </w:rPr>
        <w:t xml:space="preserve"> </w:t>
      </w:r>
      <w:r w:rsidRPr="00CB1EAF">
        <w:rPr>
          <w:rFonts w:asciiTheme="minorHAnsi" w:eastAsia="Times New Roman" w:hAnsiTheme="minorHAnsi" w:cstheme="minorHAnsi"/>
        </w:rPr>
        <w:t>notification</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issued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in</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this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regard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till</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date.</w:t>
      </w:r>
    </w:p>
    <w:p w14:paraId="5D89C6D7"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rPr>
        <w:sectPr w:rsidR="00567090" w:rsidRPr="00CB1EAF">
          <w:pgSz w:w="12240" w:h="15840"/>
          <w:pgMar w:top="700" w:right="320" w:bottom="280" w:left="1340" w:header="720" w:footer="720" w:gutter="0"/>
          <w:cols w:space="720"/>
        </w:sectPr>
      </w:pPr>
    </w:p>
    <w:p w14:paraId="0DE3B36B" w14:textId="77777777" w:rsidR="00567090" w:rsidRPr="00CB1EAF" w:rsidRDefault="00567090" w:rsidP="00567090">
      <w:pPr>
        <w:widowControl w:val="0"/>
        <w:autoSpaceDE w:val="0"/>
        <w:autoSpaceDN w:val="0"/>
        <w:spacing w:before="7" w:after="0" w:line="240" w:lineRule="auto"/>
        <w:rPr>
          <w:rFonts w:asciiTheme="minorHAnsi" w:eastAsia="Times New Roman" w:hAnsiTheme="minorHAnsi" w:cstheme="minorHAnsi"/>
          <w:b/>
        </w:rPr>
      </w:pPr>
    </w:p>
    <w:p w14:paraId="7366B781" w14:textId="77777777" w:rsidR="00567090" w:rsidRPr="00CB1EAF" w:rsidRDefault="00567090" w:rsidP="00567090">
      <w:pPr>
        <w:widowControl w:val="0"/>
        <w:numPr>
          <w:ilvl w:val="0"/>
          <w:numId w:val="24"/>
        </w:numPr>
        <w:autoSpaceDE w:val="0"/>
        <w:autoSpaceDN w:val="0"/>
        <w:spacing w:before="91" w:after="0" w:line="278" w:lineRule="auto"/>
        <w:ind w:left="426" w:right="44"/>
        <w:rPr>
          <w:rFonts w:asciiTheme="minorHAnsi" w:eastAsia="Times New Roman" w:hAnsiTheme="minorHAnsi" w:cstheme="minorHAnsi"/>
          <w:b/>
        </w:rPr>
      </w:pPr>
      <w:r w:rsidRPr="00CB1EAF">
        <w:rPr>
          <w:rFonts w:asciiTheme="minorHAnsi" w:eastAsia="Times New Roman" w:hAnsiTheme="minorHAnsi" w:cstheme="minorHAnsi"/>
          <w:b/>
        </w:rPr>
        <w:t>Method</w:t>
      </w:r>
      <w:r w:rsidRPr="00CB1EAF">
        <w:rPr>
          <w:rFonts w:asciiTheme="minorHAnsi" w:eastAsia="Times New Roman" w:hAnsiTheme="minorHAnsi" w:cstheme="minorHAnsi"/>
          <w:b/>
          <w:spacing w:val="-3"/>
        </w:rPr>
        <w:t xml:space="preserve"> </w:t>
      </w:r>
      <w:r w:rsidRPr="00CB1EAF">
        <w:rPr>
          <w:rFonts w:asciiTheme="minorHAnsi" w:eastAsia="Times New Roman" w:hAnsiTheme="minorHAnsi" w:cstheme="minorHAnsi"/>
          <w:b/>
        </w:rPr>
        <w:t>of</w:t>
      </w:r>
      <w:r w:rsidRPr="00CB1EAF">
        <w:rPr>
          <w:rFonts w:asciiTheme="minorHAnsi" w:eastAsia="Times New Roman" w:hAnsiTheme="minorHAnsi" w:cstheme="minorHAnsi"/>
          <w:b/>
          <w:spacing w:val="-4"/>
        </w:rPr>
        <w:t xml:space="preserve"> </w:t>
      </w:r>
      <w:r w:rsidRPr="00CB1EAF">
        <w:rPr>
          <w:rFonts w:asciiTheme="minorHAnsi" w:eastAsia="Times New Roman" w:hAnsiTheme="minorHAnsi" w:cstheme="minorHAnsi"/>
          <w:b/>
        </w:rPr>
        <w:t>computation</w:t>
      </w:r>
      <w:r w:rsidRPr="00CB1EAF">
        <w:rPr>
          <w:rFonts w:asciiTheme="minorHAnsi" w:eastAsia="Times New Roman" w:hAnsiTheme="minorHAnsi" w:cstheme="minorHAnsi"/>
          <w:b/>
          <w:spacing w:val="-2"/>
        </w:rPr>
        <w:t xml:space="preserve"> </w:t>
      </w:r>
      <w:r w:rsidRPr="00CB1EAF">
        <w:rPr>
          <w:rFonts w:asciiTheme="minorHAnsi" w:eastAsia="Times New Roman" w:hAnsiTheme="minorHAnsi" w:cstheme="minorHAnsi"/>
          <w:b/>
        </w:rPr>
        <w:t>of</w:t>
      </w:r>
      <w:r w:rsidRPr="00CB1EAF">
        <w:rPr>
          <w:rFonts w:asciiTheme="minorHAnsi" w:eastAsia="Times New Roman" w:hAnsiTheme="minorHAnsi" w:cstheme="minorHAnsi"/>
          <w:b/>
          <w:spacing w:val="-1"/>
        </w:rPr>
        <w:t xml:space="preserve"> </w:t>
      </w:r>
      <w:r w:rsidRPr="00CB1EAF">
        <w:rPr>
          <w:rFonts w:asciiTheme="minorHAnsi" w:eastAsia="Times New Roman" w:hAnsiTheme="minorHAnsi" w:cstheme="minorHAnsi"/>
          <w:b/>
        </w:rPr>
        <w:t>Networth</w:t>
      </w:r>
      <w:r w:rsidRPr="00CB1EAF">
        <w:rPr>
          <w:rFonts w:asciiTheme="minorHAnsi" w:eastAsia="Times New Roman" w:hAnsiTheme="minorHAnsi" w:cstheme="minorHAnsi"/>
          <w:b/>
          <w:spacing w:val="-5"/>
        </w:rPr>
        <w:t xml:space="preserve"> </w:t>
      </w:r>
      <w:r w:rsidRPr="00CB1EAF">
        <w:rPr>
          <w:rFonts w:asciiTheme="minorHAnsi" w:eastAsia="Times New Roman" w:hAnsiTheme="minorHAnsi" w:cstheme="minorHAnsi"/>
          <w:b/>
        </w:rPr>
        <w:t>as</w:t>
      </w:r>
      <w:r w:rsidRPr="00CB1EAF">
        <w:rPr>
          <w:rFonts w:asciiTheme="minorHAnsi" w:eastAsia="Times New Roman" w:hAnsiTheme="minorHAnsi" w:cstheme="minorHAnsi"/>
          <w:b/>
          <w:spacing w:val="2"/>
        </w:rPr>
        <w:t xml:space="preserve"> </w:t>
      </w:r>
      <w:r w:rsidRPr="00CB1EAF">
        <w:rPr>
          <w:rFonts w:asciiTheme="minorHAnsi" w:eastAsia="Times New Roman" w:hAnsiTheme="minorHAnsi" w:cstheme="minorHAnsi"/>
          <w:b/>
        </w:rPr>
        <w:t>per</w:t>
      </w:r>
      <w:r w:rsidRPr="00CB1EAF">
        <w:rPr>
          <w:rFonts w:asciiTheme="minorHAnsi" w:eastAsia="Times New Roman" w:hAnsiTheme="minorHAnsi" w:cstheme="minorHAnsi"/>
          <w:b/>
          <w:spacing w:val="-4"/>
        </w:rPr>
        <w:t xml:space="preserve"> </w:t>
      </w:r>
      <w:r w:rsidRPr="00CB1EAF">
        <w:rPr>
          <w:rFonts w:asciiTheme="minorHAnsi" w:eastAsia="Times New Roman" w:hAnsiTheme="minorHAnsi" w:cstheme="minorHAnsi"/>
          <w:b/>
        </w:rPr>
        <w:t>Schedule</w:t>
      </w:r>
      <w:r w:rsidRPr="00CB1EAF">
        <w:rPr>
          <w:rFonts w:asciiTheme="minorHAnsi" w:eastAsia="Times New Roman" w:hAnsiTheme="minorHAnsi" w:cstheme="minorHAnsi"/>
          <w:b/>
          <w:spacing w:val="-1"/>
        </w:rPr>
        <w:t xml:space="preserve"> </w:t>
      </w:r>
      <w:r w:rsidRPr="00CB1EAF">
        <w:rPr>
          <w:rFonts w:asciiTheme="minorHAnsi" w:eastAsia="Times New Roman" w:hAnsiTheme="minorHAnsi" w:cstheme="minorHAnsi"/>
          <w:b/>
        </w:rPr>
        <w:t>VI of</w:t>
      </w:r>
      <w:r w:rsidRPr="00CB1EAF">
        <w:rPr>
          <w:rFonts w:asciiTheme="minorHAnsi" w:eastAsia="Times New Roman" w:hAnsiTheme="minorHAnsi" w:cstheme="minorHAnsi"/>
          <w:b/>
          <w:spacing w:val="-1"/>
        </w:rPr>
        <w:t xml:space="preserve"> </w:t>
      </w:r>
      <w:r w:rsidRPr="00CB1EAF">
        <w:rPr>
          <w:rFonts w:asciiTheme="minorHAnsi" w:eastAsia="Times New Roman" w:hAnsiTheme="minorHAnsi" w:cstheme="minorHAnsi"/>
          <w:b/>
        </w:rPr>
        <w:t>SEBI</w:t>
      </w:r>
      <w:r w:rsidRPr="00CB1EAF">
        <w:rPr>
          <w:rFonts w:asciiTheme="minorHAnsi" w:eastAsia="Times New Roman" w:hAnsiTheme="minorHAnsi" w:cstheme="minorHAnsi"/>
          <w:b/>
          <w:spacing w:val="-4"/>
        </w:rPr>
        <w:t xml:space="preserve"> </w:t>
      </w:r>
      <w:r w:rsidRPr="00CB1EAF">
        <w:rPr>
          <w:rFonts w:asciiTheme="minorHAnsi" w:eastAsia="Times New Roman" w:hAnsiTheme="minorHAnsi" w:cstheme="minorHAnsi"/>
          <w:b/>
        </w:rPr>
        <w:t>(Stock</w:t>
      </w:r>
      <w:r w:rsidRPr="00CB1EAF">
        <w:rPr>
          <w:rFonts w:asciiTheme="minorHAnsi" w:eastAsia="Times New Roman" w:hAnsiTheme="minorHAnsi" w:cstheme="minorHAnsi"/>
          <w:b/>
          <w:spacing w:val="-2"/>
        </w:rPr>
        <w:t xml:space="preserve"> </w:t>
      </w:r>
      <w:r w:rsidRPr="00CB1EAF">
        <w:rPr>
          <w:rFonts w:asciiTheme="minorHAnsi" w:eastAsia="Times New Roman" w:hAnsiTheme="minorHAnsi" w:cstheme="minorHAnsi"/>
          <w:b/>
        </w:rPr>
        <w:t>Brokers)</w:t>
      </w:r>
      <w:r w:rsidRPr="00CB1EAF">
        <w:rPr>
          <w:rFonts w:asciiTheme="minorHAnsi" w:eastAsia="Times New Roman" w:hAnsiTheme="minorHAnsi" w:cstheme="minorHAnsi"/>
          <w:b/>
          <w:spacing w:val="-2"/>
        </w:rPr>
        <w:t xml:space="preserve"> </w:t>
      </w:r>
      <w:r w:rsidRPr="00CB1EAF">
        <w:rPr>
          <w:rFonts w:asciiTheme="minorHAnsi" w:eastAsia="Times New Roman" w:hAnsiTheme="minorHAnsi" w:cstheme="minorHAnsi"/>
          <w:b/>
        </w:rPr>
        <w:t>(Amendment)</w:t>
      </w:r>
      <w:r w:rsidRPr="00CB1EAF">
        <w:rPr>
          <w:rFonts w:asciiTheme="minorHAnsi" w:eastAsia="Times New Roman" w:hAnsiTheme="minorHAnsi" w:cstheme="minorHAnsi"/>
          <w:b/>
          <w:spacing w:val="-52"/>
        </w:rPr>
        <w:t xml:space="preserve"> </w:t>
      </w:r>
      <w:r w:rsidRPr="00CB1EAF">
        <w:rPr>
          <w:rFonts w:asciiTheme="minorHAnsi" w:eastAsia="Times New Roman" w:hAnsiTheme="minorHAnsi" w:cstheme="minorHAnsi"/>
          <w:b/>
        </w:rPr>
        <w:t>Regulations,</w:t>
      </w:r>
      <w:r w:rsidRPr="00CB1EAF">
        <w:rPr>
          <w:rFonts w:asciiTheme="minorHAnsi" w:eastAsia="Times New Roman" w:hAnsiTheme="minorHAnsi" w:cstheme="minorHAnsi"/>
          <w:b/>
          <w:spacing w:val="-1"/>
        </w:rPr>
        <w:t xml:space="preserve"> </w:t>
      </w:r>
      <w:r w:rsidRPr="00CB1EAF">
        <w:rPr>
          <w:rFonts w:asciiTheme="minorHAnsi" w:eastAsia="Times New Roman" w:hAnsiTheme="minorHAnsi" w:cstheme="minorHAnsi"/>
          <w:b/>
        </w:rPr>
        <w:t>2022</w:t>
      </w:r>
    </w:p>
    <w:p w14:paraId="469AD370"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rPr>
      </w:pPr>
    </w:p>
    <w:p w14:paraId="3CF4BEA2" w14:textId="54B1DF6F" w:rsidR="00DE5FEF" w:rsidRPr="00CB1EAF" w:rsidRDefault="00DE5FEF" w:rsidP="004012DB">
      <w:pPr>
        <w:spacing w:after="0"/>
        <w:ind w:left="142"/>
        <w:jc w:val="both"/>
      </w:pPr>
      <w:r w:rsidRPr="00CB1EAF">
        <w:t xml:space="preserve">The Networth computation based on </w:t>
      </w:r>
      <w:r w:rsidRPr="00CB1EAF">
        <w:rPr>
          <w:b/>
          <w:bCs/>
          <w:sz w:val="24"/>
          <w:szCs w:val="24"/>
          <w:u w:val="single"/>
        </w:rPr>
        <w:t>Standalone/Consolidated</w:t>
      </w:r>
      <w:r w:rsidRPr="00CB1EAF">
        <w:rPr>
          <w:sz w:val="24"/>
          <w:szCs w:val="24"/>
        </w:rPr>
        <w:t xml:space="preserve"> </w:t>
      </w:r>
      <w:r w:rsidRPr="00CB1EAF">
        <w:t>basis (strike out which is not</w:t>
      </w:r>
      <w:r w:rsidR="004A7874" w:rsidRPr="00CB1EAF">
        <w:t xml:space="preserve"> ap</w:t>
      </w:r>
      <w:r w:rsidRPr="00CB1EAF">
        <w:t>plicable)</w:t>
      </w:r>
      <w:r w:rsidR="004012DB" w:rsidRPr="00CB1EAF">
        <w:t>.</w:t>
      </w:r>
    </w:p>
    <w:p w14:paraId="6D918A95" w14:textId="77777777" w:rsidR="004012DB" w:rsidRPr="00CB1EAF" w:rsidRDefault="004012DB" w:rsidP="004012DB">
      <w:pPr>
        <w:spacing w:after="0"/>
        <w:ind w:left="142"/>
        <w:jc w:val="both"/>
      </w:pPr>
    </w:p>
    <w:p w14:paraId="21EDF653" w14:textId="43D8D9C4" w:rsidR="004012DB" w:rsidRPr="00CB1EAF" w:rsidRDefault="004012DB" w:rsidP="004012DB">
      <w:pPr>
        <w:spacing w:after="0"/>
        <w:ind w:left="142"/>
        <w:jc w:val="both"/>
      </w:pPr>
      <w:r w:rsidRPr="00CB1EAF">
        <w:t xml:space="preserve">The Networth computation is based on </w:t>
      </w:r>
      <w:r w:rsidRPr="00CB1EAF">
        <w:rPr>
          <w:b/>
          <w:bCs/>
          <w:sz w:val="24"/>
          <w:szCs w:val="24"/>
        </w:rPr>
        <w:t>audited/unaudited</w:t>
      </w:r>
      <w:r w:rsidRPr="00CB1EAF">
        <w:rPr>
          <w:sz w:val="24"/>
          <w:szCs w:val="24"/>
        </w:rPr>
        <w:t xml:space="preserve"> </w:t>
      </w:r>
      <w:r w:rsidRPr="00CB1EAF">
        <w:t>financial statement (strike out which is not applicable).</w:t>
      </w:r>
    </w:p>
    <w:p w14:paraId="3CAE4807" w14:textId="77777777" w:rsidR="00567090" w:rsidRPr="00CB1EAF" w:rsidRDefault="00567090" w:rsidP="00567090">
      <w:pPr>
        <w:widowControl w:val="0"/>
        <w:autoSpaceDE w:val="0"/>
        <w:autoSpaceDN w:val="0"/>
        <w:spacing w:before="9" w:after="0" w:line="240" w:lineRule="auto"/>
        <w:rPr>
          <w:rFonts w:asciiTheme="minorHAnsi" w:eastAsia="Times New Roman" w:hAnsiTheme="minorHAnsi" w:cstheme="minorHAnsi"/>
          <w:b/>
        </w:rPr>
      </w:pPr>
    </w:p>
    <w:p w14:paraId="050E144E" w14:textId="6544B12D" w:rsidR="00567090" w:rsidRPr="00CB1EAF" w:rsidRDefault="00567090" w:rsidP="00567090">
      <w:pPr>
        <w:widowControl w:val="0"/>
        <w:autoSpaceDE w:val="0"/>
        <w:autoSpaceDN w:val="0"/>
        <w:spacing w:after="0"/>
        <w:ind w:left="100"/>
        <w:rPr>
          <w:rFonts w:asciiTheme="minorHAnsi" w:eastAsia="Times New Roman" w:hAnsiTheme="minorHAnsi" w:cstheme="minorHAnsi"/>
        </w:rPr>
      </w:pPr>
      <w:r w:rsidRPr="00CB1EAF">
        <w:rPr>
          <w:rFonts w:asciiTheme="minorHAnsi" w:eastAsia="Times New Roman" w:hAnsiTheme="minorHAnsi" w:cstheme="minorHAnsi"/>
        </w:rPr>
        <w:t>The</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method</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computation</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Networth</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as</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prescribed</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by</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Schedule VI</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of</w:t>
      </w:r>
      <w:r w:rsidRPr="00CB1EAF">
        <w:rPr>
          <w:rFonts w:asciiTheme="minorHAnsi" w:eastAsia="Times New Roman" w:hAnsiTheme="minorHAnsi" w:cstheme="minorHAnsi"/>
          <w:spacing w:val="-4"/>
        </w:rPr>
        <w:t xml:space="preserve"> </w:t>
      </w:r>
      <w:r w:rsidRPr="00CB1EAF">
        <w:rPr>
          <w:rFonts w:asciiTheme="minorHAnsi" w:eastAsia="Times New Roman" w:hAnsiTheme="minorHAnsi" w:cstheme="minorHAnsi"/>
        </w:rPr>
        <w:t>SEBI</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(Stock</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Brokers)</w:t>
      </w:r>
      <w:r w:rsidR="00032118"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(Amendment)</w:t>
      </w:r>
      <w:r w:rsidRPr="00CB1EAF">
        <w:rPr>
          <w:rFonts w:asciiTheme="minorHAnsi" w:eastAsia="Times New Roman" w:hAnsiTheme="minorHAnsi" w:cstheme="minorHAnsi"/>
          <w:spacing w:val="-52"/>
        </w:rPr>
        <w:t xml:space="preserve"> </w:t>
      </w:r>
      <w:r w:rsidRPr="00CB1EAF">
        <w:rPr>
          <w:rFonts w:asciiTheme="minorHAnsi" w:eastAsia="Times New Roman" w:hAnsiTheme="minorHAnsi" w:cstheme="minorHAnsi"/>
        </w:rPr>
        <w:t>Regulations,</w:t>
      </w:r>
      <w:r w:rsidRPr="00CB1EAF">
        <w:rPr>
          <w:rFonts w:asciiTheme="minorHAnsi" w:eastAsia="Times New Roman" w:hAnsiTheme="minorHAnsi" w:cstheme="minorHAnsi"/>
          <w:spacing w:val="-1"/>
        </w:rPr>
        <w:t xml:space="preserve"> </w:t>
      </w:r>
      <w:r w:rsidRPr="00CB1EAF">
        <w:rPr>
          <w:rFonts w:asciiTheme="minorHAnsi" w:eastAsia="Times New Roman" w:hAnsiTheme="minorHAnsi" w:cstheme="minorHAnsi"/>
        </w:rPr>
        <w:t>2022</w:t>
      </w:r>
      <w:r w:rsidR="00032118" w:rsidRPr="00CB1EAF">
        <w:rPr>
          <w:rFonts w:asciiTheme="minorHAnsi" w:eastAsia="Times New Roman" w:hAnsiTheme="minorHAnsi" w:cstheme="minorHAnsi"/>
        </w:rPr>
        <w:t>)</w:t>
      </w:r>
      <w:r w:rsidRPr="00CB1EAF">
        <w:rPr>
          <w:rFonts w:asciiTheme="minorHAnsi" w:eastAsia="Times New Roman" w:hAnsiTheme="minorHAnsi" w:cstheme="minorHAnsi"/>
        </w:rPr>
        <w:t xml:space="preserve"> is as</w:t>
      </w:r>
      <w:r w:rsidRPr="00CB1EAF">
        <w:rPr>
          <w:rFonts w:asciiTheme="minorHAnsi" w:eastAsia="Times New Roman" w:hAnsiTheme="minorHAnsi" w:cstheme="minorHAnsi"/>
          <w:spacing w:val="-2"/>
        </w:rPr>
        <w:t xml:space="preserve"> </w:t>
      </w:r>
      <w:r w:rsidRPr="00CB1EAF">
        <w:rPr>
          <w:rFonts w:asciiTheme="minorHAnsi" w:eastAsia="Times New Roman" w:hAnsiTheme="minorHAnsi" w:cstheme="minorHAnsi"/>
        </w:rPr>
        <w:t>follows:</w:t>
      </w:r>
    </w:p>
    <w:p w14:paraId="082DAD0F" w14:textId="77777777" w:rsidR="00567090" w:rsidRPr="00CB1EAF" w:rsidRDefault="00567090" w:rsidP="00567090">
      <w:pPr>
        <w:widowControl w:val="0"/>
        <w:autoSpaceDE w:val="0"/>
        <w:autoSpaceDN w:val="0"/>
        <w:spacing w:before="201" w:after="0" w:line="240" w:lineRule="auto"/>
        <w:ind w:left="100"/>
        <w:rPr>
          <w:rFonts w:asciiTheme="minorHAnsi" w:eastAsia="Times New Roman" w:hAnsiTheme="minorHAnsi" w:cstheme="minorHAnsi"/>
          <w:sz w:val="6"/>
          <w:szCs w:val="6"/>
        </w:rPr>
      </w:pPr>
    </w:p>
    <w:p w14:paraId="5B54DF2E" w14:textId="77777777" w:rsidR="00567090" w:rsidRPr="00CB1EAF" w:rsidRDefault="00567090" w:rsidP="00567090">
      <w:pPr>
        <w:widowControl w:val="0"/>
        <w:autoSpaceDE w:val="0"/>
        <w:autoSpaceDN w:val="0"/>
        <w:adjustRightInd w:val="0"/>
        <w:spacing w:after="0" w:line="240" w:lineRule="auto"/>
        <w:rPr>
          <w:rFonts w:asciiTheme="minorHAnsi" w:eastAsia="Times New Roman" w:hAnsiTheme="minorHAnsi" w:cstheme="minorHAnsi"/>
          <w:b/>
        </w:rPr>
      </w:pPr>
      <w:r w:rsidRPr="00CB1EAF">
        <w:rPr>
          <w:rFonts w:asciiTheme="minorHAnsi" w:eastAsia="Times New Roman" w:hAnsiTheme="minorHAnsi" w:cstheme="minorHAnsi"/>
          <w:b/>
        </w:rPr>
        <w:t>Computation of Networth of M/s _____________________________ (name of the entity).</w:t>
      </w:r>
    </w:p>
    <w:p w14:paraId="6202D388" w14:textId="77777777" w:rsidR="00567090" w:rsidRPr="00CB1EAF" w:rsidRDefault="00567090" w:rsidP="00567090">
      <w:pPr>
        <w:widowControl w:val="0"/>
        <w:autoSpaceDE w:val="0"/>
        <w:autoSpaceDN w:val="0"/>
        <w:adjustRightInd w:val="0"/>
        <w:spacing w:after="0" w:line="240" w:lineRule="auto"/>
        <w:rPr>
          <w:rFonts w:asciiTheme="minorHAnsi" w:eastAsia="Times New Roman" w:hAnsiTheme="minorHAnsi" w:cstheme="minorHAnsi"/>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567090" w:rsidRPr="00CB1EAF" w14:paraId="275DF65F" w14:textId="77777777" w:rsidTr="00787FE4">
        <w:tc>
          <w:tcPr>
            <w:tcW w:w="918" w:type="dxa"/>
            <w:tcBorders>
              <w:top w:val="single" w:sz="4" w:space="0" w:color="auto"/>
              <w:left w:val="single" w:sz="4" w:space="0" w:color="auto"/>
              <w:bottom w:val="single" w:sz="4" w:space="0" w:color="auto"/>
              <w:right w:val="single" w:sz="4" w:space="0" w:color="auto"/>
            </w:tcBorders>
            <w:hideMark/>
          </w:tcPr>
          <w:p w14:paraId="2179F0DC"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b/>
                <w:lang w:val="en-IN"/>
              </w:rPr>
            </w:pPr>
            <w:r w:rsidRPr="00CB1EAF">
              <w:rPr>
                <w:rFonts w:asciiTheme="minorHAnsi" w:eastAsia="Times New Roman" w:hAnsiTheme="minorHAnsi" w:cstheme="minorHAnsi"/>
                <w:b/>
              </w:rPr>
              <w:t>Sr. No.</w:t>
            </w:r>
          </w:p>
        </w:tc>
        <w:tc>
          <w:tcPr>
            <w:tcW w:w="7441" w:type="dxa"/>
            <w:tcBorders>
              <w:top w:val="single" w:sz="4" w:space="0" w:color="auto"/>
              <w:left w:val="single" w:sz="4" w:space="0" w:color="auto"/>
              <w:bottom w:val="single" w:sz="4" w:space="0" w:color="auto"/>
              <w:right w:val="single" w:sz="4" w:space="0" w:color="auto"/>
            </w:tcBorders>
            <w:hideMark/>
          </w:tcPr>
          <w:p w14:paraId="5E19E357"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b/>
                <w:lang w:val="en-IN"/>
              </w:rPr>
            </w:pPr>
            <w:r w:rsidRPr="00CB1EAF">
              <w:rPr>
                <w:rFonts w:asciiTheme="minorHAnsi" w:eastAsia="Times New Roman" w:hAnsiTheme="minorHAnsi" w:cstheme="minorHAnsi"/>
                <w:b/>
              </w:rPr>
              <w:t>Particulars</w:t>
            </w:r>
          </w:p>
        </w:tc>
        <w:tc>
          <w:tcPr>
            <w:tcW w:w="992" w:type="dxa"/>
            <w:tcBorders>
              <w:top w:val="single" w:sz="4" w:space="0" w:color="auto"/>
              <w:left w:val="single" w:sz="4" w:space="0" w:color="auto"/>
              <w:bottom w:val="single" w:sz="4" w:space="0" w:color="auto"/>
              <w:right w:val="single" w:sz="4" w:space="0" w:color="auto"/>
            </w:tcBorders>
            <w:hideMark/>
          </w:tcPr>
          <w:p w14:paraId="22335C05"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b/>
                <w:lang w:val="en-IN"/>
              </w:rPr>
            </w:pPr>
            <w:r w:rsidRPr="00CB1EAF">
              <w:rPr>
                <w:rFonts w:asciiTheme="minorHAnsi" w:eastAsia="Times New Roman" w:hAnsiTheme="minorHAnsi" w:cstheme="minorHAnsi"/>
                <w:b/>
              </w:rPr>
              <w:t>Amount</w:t>
            </w:r>
          </w:p>
        </w:tc>
      </w:tr>
      <w:tr w:rsidR="00567090" w:rsidRPr="00CB1EAF" w14:paraId="1931E595" w14:textId="77777777" w:rsidTr="00787FE4">
        <w:tc>
          <w:tcPr>
            <w:tcW w:w="918" w:type="dxa"/>
            <w:tcBorders>
              <w:top w:val="single" w:sz="4" w:space="0" w:color="auto"/>
              <w:left w:val="single" w:sz="4" w:space="0" w:color="auto"/>
              <w:bottom w:val="single" w:sz="4" w:space="0" w:color="auto"/>
              <w:right w:val="single" w:sz="4" w:space="0" w:color="auto"/>
            </w:tcBorders>
          </w:tcPr>
          <w:p w14:paraId="5AC16A16" w14:textId="77777777" w:rsidR="00567090" w:rsidRPr="00CB1EAF" w:rsidRDefault="00567090" w:rsidP="00567090">
            <w:pPr>
              <w:widowControl w:val="0"/>
              <w:numPr>
                <w:ilvl w:val="0"/>
                <w:numId w:val="7"/>
              </w:numPr>
              <w:autoSpaceDE w:val="0"/>
              <w:autoSpaceDN w:val="0"/>
              <w:adjustRightInd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90FA416"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Capital</w:t>
            </w:r>
          </w:p>
        </w:tc>
        <w:tc>
          <w:tcPr>
            <w:tcW w:w="992" w:type="dxa"/>
            <w:tcBorders>
              <w:top w:val="single" w:sz="4" w:space="0" w:color="auto"/>
              <w:left w:val="single" w:sz="4" w:space="0" w:color="auto"/>
              <w:bottom w:val="single" w:sz="4" w:space="0" w:color="auto"/>
              <w:right w:val="single" w:sz="4" w:space="0" w:color="auto"/>
            </w:tcBorders>
          </w:tcPr>
          <w:p w14:paraId="7816AE84"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6D9F4486" w14:textId="77777777" w:rsidTr="00787FE4">
        <w:tc>
          <w:tcPr>
            <w:tcW w:w="918" w:type="dxa"/>
            <w:tcBorders>
              <w:top w:val="single" w:sz="4" w:space="0" w:color="auto"/>
              <w:left w:val="single" w:sz="4" w:space="0" w:color="auto"/>
              <w:bottom w:val="single" w:sz="4" w:space="0" w:color="auto"/>
              <w:right w:val="single" w:sz="4" w:space="0" w:color="auto"/>
            </w:tcBorders>
          </w:tcPr>
          <w:p w14:paraId="2A4140B3" w14:textId="77777777" w:rsidR="00567090" w:rsidRPr="00CB1EAF" w:rsidRDefault="00567090" w:rsidP="00567090">
            <w:pPr>
              <w:widowControl w:val="0"/>
              <w:numPr>
                <w:ilvl w:val="0"/>
                <w:numId w:val="7"/>
              </w:numPr>
              <w:autoSpaceDE w:val="0"/>
              <w:autoSpaceDN w:val="0"/>
              <w:adjustRightInd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45BD604"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Free Reserves</w:t>
            </w:r>
          </w:p>
        </w:tc>
        <w:tc>
          <w:tcPr>
            <w:tcW w:w="992" w:type="dxa"/>
            <w:tcBorders>
              <w:top w:val="single" w:sz="4" w:space="0" w:color="auto"/>
              <w:left w:val="single" w:sz="4" w:space="0" w:color="auto"/>
              <w:bottom w:val="single" w:sz="4" w:space="0" w:color="auto"/>
              <w:right w:val="single" w:sz="4" w:space="0" w:color="auto"/>
            </w:tcBorders>
          </w:tcPr>
          <w:p w14:paraId="722E19C3"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2B2504B5" w14:textId="77777777" w:rsidTr="00787FE4">
        <w:trPr>
          <w:trHeight w:val="221"/>
        </w:trPr>
        <w:tc>
          <w:tcPr>
            <w:tcW w:w="918" w:type="dxa"/>
            <w:tcBorders>
              <w:top w:val="single" w:sz="4" w:space="0" w:color="auto"/>
              <w:left w:val="single" w:sz="4" w:space="0" w:color="auto"/>
              <w:bottom w:val="single" w:sz="4" w:space="0" w:color="auto"/>
              <w:right w:val="single" w:sz="4" w:space="0" w:color="auto"/>
            </w:tcBorders>
          </w:tcPr>
          <w:p w14:paraId="1214BE18" w14:textId="77777777" w:rsidR="00567090" w:rsidRPr="00CB1EAF" w:rsidRDefault="00567090" w:rsidP="00567090">
            <w:pPr>
              <w:widowControl w:val="0"/>
              <w:numPr>
                <w:ilvl w:val="0"/>
                <w:numId w:val="7"/>
              </w:numPr>
              <w:tabs>
                <w:tab w:val="left" w:pos="540"/>
              </w:tabs>
              <w:autoSpaceDE w:val="0"/>
              <w:autoSpaceDN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0CD6A79" w14:textId="77777777" w:rsidR="00567090" w:rsidRPr="00CB1EAF" w:rsidRDefault="00567090" w:rsidP="00567090">
            <w:pPr>
              <w:widowControl w:val="0"/>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237A6FF0"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24E5E12D" w14:textId="77777777" w:rsidTr="00787FE4">
        <w:trPr>
          <w:trHeight w:val="296"/>
        </w:trPr>
        <w:tc>
          <w:tcPr>
            <w:tcW w:w="918" w:type="dxa"/>
            <w:tcBorders>
              <w:top w:val="single" w:sz="4" w:space="0" w:color="auto"/>
              <w:left w:val="single" w:sz="4" w:space="0" w:color="auto"/>
              <w:bottom w:val="single" w:sz="4" w:space="0" w:color="auto"/>
              <w:right w:val="single" w:sz="4" w:space="0" w:color="auto"/>
            </w:tcBorders>
          </w:tcPr>
          <w:p w14:paraId="46326846"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6D71B13"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Fixed Assets</w:t>
            </w:r>
          </w:p>
        </w:tc>
        <w:tc>
          <w:tcPr>
            <w:tcW w:w="992" w:type="dxa"/>
            <w:tcBorders>
              <w:top w:val="single" w:sz="4" w:space="0" w:color="auto"/>
              <w:left w:val="single" w:sz="4" w:space="0" w:color="auto"/>
              <w:bottom w:val="single" w:sz="4" w:space="0" w:color="auto"/>
              <w:right w:val="single" w:sz="4" w:space="0" w:color="auto"/>
            </w:tcBorders>
          </w:tcPr>
          <w:p w14:paraId="553672FB"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7E8C1D55" w14:textId="77777777" w:rsidTr="00306843">
        <w:trPr>
          <w:trHeight w:val="290"/>
        </w:trPr>
        <w:tc>
          <w:tcPr>
            <w:tcW w:w="918" w:type="dxa"/>
            <w:tcBorders>
              <w:top w:val="single" w:sz="4" w:space="0" w:color="auto"/>
              <w:left w:val="single" w:sz="4" w:space="0" w:color="auto"/>
              <w:bottom w:val="single" w:sz="4" w:space="0" w:color="auto"/>
              <w:right w:val="single" w:sz="4" w:space="0" w:color="auto"/>
            </w:tcBorders>
          </w:tcPr>
          <w:p w14:paraId="21FC3498"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37A7C5D"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Pledged Securities</w:t>
            </w:r>
          </w:p>
        </w:tc>
        <w:tc>
          <w:tcPr>
            <w:tcW w:w="992" w:type="dxa"/>
            <w:tcBorders>
              <w:top w:val="single" w:sz="4" w:space="0" w:color="auto"/>
              <w:left w:val="single" w:sz="4" w:space="0" w:color="auto"/>
              <w:bottom w:val="single" w:sz="4" w:space="0" w:color="auto"/>
              <w:right w:val="single" w:sz="4" w:space="0" w:color="auto"/>
            </w:tcBorders>
          </w:tcPr>
          <w:p w14:paraId="6D01F11F"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2FDCDEE3" w14:textId="77777777" w:rsidTr="00787FE4">
        <w:tc>
          <w:tcPr>
            <w:tcW w:w="918" w:type="dxa"/>
            <w:tcBorders>
              <w:top w:val="single" w:sz="4" w:space="0" w:color="auto"/>
              <w:left w:val="single" w:sz="4" w:space="0" w:color="auto"/>
              <w:bottom w:val="single" w:sz="4" w:space="0" w:color="auto"/>
              <w:right w:val="single" w:sz="4" w:space="0" w:color="auto"/>
            </w:tcBorders>
          </w:tcPr>
          <w:p w14:paraId="604E3572"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3654216" w14:textId="295D53DE" w:rsidR="00567090" w:rsidRPr="00CB1EAF" w:rsidRDefault="00567090" w:rsidP="00273D42">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Member</w:t>
            </w:r>
            <w:r w:rsidR="00424838" w:rsidRPr="00CB1EAF">
              <w:rPr>
                <w:rFonts w:asciiTheme="minorHAnsi" w:eastAsia="Times New Roman" w:hAnsiTheme="minorHAnsi" w:cstheme="minorHAnsi"/>
                <w:snapToGrid w:val="0"/>
              </w:rPr>
              <w:t>’s</w:t>
            </w:r>
            <w:r w:rsidRPr="00CB1EAF">
              <w:rPr>
                <w:rFonts w:asciiTheme="minorHAnsi" w:eastAsia="Times New Roman" w:hAnsiTheme="minorHAnsi" w:cstheme="minorHAnsi"/>
                <w:snapToGrid w:val="0"/>
              </w:rPr>
              <w:t xml:space="preserve"> card </w:t>
            </w:r>
          </w:p>
        </w:tc>
        <w:tc>
          <w:tcPr>
            <w:tcW w:w="992" w:type="dxa"/>
            <w:tcBorders>
              <w:top w:val="single" w:sz="4" w:space="0" w:color="auto"/>
              <w:left w:val="single" w:sz="4" w:space="0" w:color="auto"/>
              <w:bottom w:val="single" w:sz="4" w:space="0" w:color="auto"/>
              <w:right w:val="single" w:sz="4" w:space="0" w:color="auto"/>
            </w:tcBorders>
          </w:tcPr>
          <w:p w14:paraId="4EA52081"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32F9335B" w14:textId="77777777" w:rsidTr="00787FE4">
        <w:tc>
          <w:tcPr>
            <w:tcW w:w="918" w:type="dxa"/>
            <w:tcBorders>
              <w:top w:val="single" w:sz="4" w:space="0" w:color="auto"/>
              <w:left w:val="single" w:sz="4" w:space="0" w:color="auto"/>
              <w:bottom w:val="single" w:sz="4" w:space="0" w:color="auto"/>
              <w:right w:val="single" w:sz="4" w:space="0" w:color="auto"/>
            </w:tcBorders>
          </w:tcPr>
          <w:p w14:paraId="475F8521"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6831496"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5DB990E9"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0D4687F6" w14:textId="77777777" w:rsidTr="00787FE4">
        <w:tc>
          <w:tcPr>
            <w:tcW w:w="918" w:type="dxa"/>
            <w:tcBorders>
              <w:top w:val="single" w:sz="4" w:space="0" w:color="auto"/>
              <w:left w:val="single" w:sz="4" w:space="0" w:color="auto"/>
              <w:bottom w:val="single" w:sz="4" w:space="0" w:color="auto"/>
              <w:right w:val="single" w:sz="4" w:space="0" w:color="auto"/>
            </w:tcBorders>
          </w:tcPr>
          <w:p w14:paraId="1D33F570"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D5B992F"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Bad deliveries</w:t>
            </w:r>
          </w:p>
        </w:tc>
        <w:tc>
          <w:tcPr>
            <w:tcW w:w="992" w:type="dxa"/>
            <w:tcBorders>
              <w:top w:val="single" w:sz="4" w:space="0" w:color="auto"/>
              <w:left w:val="single" w:sz="4" w:space="0" w:color="auto"/>
              <w:bottom w:val="single" w:sz="4" w:space="0" w:color="auto"/>
              <w:right w:val="single" w:sz="4" w:space="0" w:color="auto"/>
            </w:tcBorders>
          </w:tcPr>
          <w:p w14:paraId="6E10958F"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01E36B52" w14:textId="77777777" w:rsidTr="00787FE4">
        <w:tc>
          <w:tcPr>
            <w:tcW w:w="918" w:type="dxa"/>
            <w:tcBorders>
              <w:top w:val="single" w:sz="4" w:space="0" w:color="auto"/>
              <w:left w:val="single" w:sz="4" w:space="0" w:color="auto"/>
              <w:bottom w:val="single" w:sz="4" w:space="0" w:color="auto"/>
              <w:right w:val="single" w:sz="4" w:space="0" w:color="auto"/>
            </w:tcBorders>
          </w:tcPr>
          <w:p w14:paraId="65DAA954"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09EE7DD" w14:textId="72915269" w:rsidR="00567090" w:rsidRPr="00CB1EAF" w:rsidRDefault="00567090" w:rsidP="004A41F5">
            <w:pPr>
              <w:pStyle w:val="ListParagraph"/>
              <w:widowControl w:val="0"/>
              <w:numPr>
                <w:ilvl w:val="0"/>
                <w:numId w:val="8"/>
              </w:numPr>
              <w:tabs>
                <w:tab w:val="num" w:pos="500"/>
              </w:tabs>
              <w:autoSpaceDE w:val="0"/>
              <w:autoSpaceDN w:val="0"/>
              <w:spacing w:after="0" w:line="240" w:lineRule="auto"/>
              <w:rPr>
                <w:rFonts w:asciiTheme="minorHAnsi" w:eastAsia="Times New Roman" w:hAnsiTheme="minorHAnsi" w:cstheme="minorHAnsi"/>
                <w:snapToGrid w:val="0"/>
              </w:rPr>
            </w:pPr>
            <w:r w:rsidRPr="00CB1EAF">
              <w:rPr>
                <w:rFonts w:asciiTheme="minorHAnsi" w:eastAsia="Times New Roman" w:hAnsiTheme="minorHAnsi" w:cstheme="minorHAnsi"/>
                <w:snapToGrid w:val="0"/>
              </w:rPr>
              <w:t>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3B31D5CA"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796E5091" w14:textId="77777777" w:rsidTr="00787FE4">
        <w:tc>
          <w:tcPr>
            <w:tcW w:w="918" w:type="dxa"/>
            <w:tcBorders>
              <w:top w:val="single" w:sz="4" w:space="0" w:color="auto"/>
              <w:left w:val="single" w:sz="4" w:space="0" w:color="auto"/>
              <w:bottom w:val="single" w:sz="4" w:space="0" w:color="auto"/>
              <w:right w:val="single" w:sz="4" w:space="0" w:color="auto"/>
            </w:tcBorders>
          </w:tcPr>
          <w:p w14:paraId="0C98E077"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FE7E722"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5E9AF322"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6387059C" w14:textId="77777777" w:rsidTr="00787FE4">
        <w:tc>
          <w:tcPr>
            <w:tcW w:w="918" w:type="dxa"/>
            <w:tcBorders>
              <w:top w:val="single" w:sz="4" w:space="0" w:color="auto"/>
              <w:left w:val="single" w:sz="4" w:space="0" w:color="auto"/>
              <w:bottom w:val="single" w:sz="4" w:space="0" w:color="auto"/>
              <w:right w:val="single" w:sz="4" w:space="0" w:color="auto"/>
            </w:tcBorders>
          </w:tcPr>
          <w:p w14:paraId="1815B620"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3F8AF63"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CB1EAF">
              <w:rPr>
                <w:rFonts w:asciiTheme="minorHAnsi" w:eastAsia="Times New Roman" w:hAnsiTheme="minorHAnsi" w:cstheme="minorHAnsi"/>
                <w:snapToGrid w:val="0"/>
              </w:rPr>
              <w:t>Intangible Assets</w:t>
            </w:r>
          </w:p>
        </w:tc>
        <w:tc>
          <w:tcPr>
            <w:tcW w:w="992" w:type="dxa"/>
            <w:tcBorders>
              <w:top w:val="single" w:sz="4" w:space="0" w:color="auto"/>
              <w:left w:val="single" w:sz="4" w:space="0" w:color="auto"/>
              <w:bottom w:val="single" w:sz="4" w:space="0" w:color="auto"/>
              <w:right w:val="single" w:sz="4" w:space="0" w:color="auto"/>
            </w:tcBorders>
          </w:tcPr>
          <w:p w14:paraId="466D2090"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4508A579" w14:textId="77777777" w:rsidTr="00787FE4">
        <w:trPr>
          <w:trHeight w:val="201"/>
        </w:trPr>
        <w:tc>
          <w:tcPr>
            <w:tcW w:w="918" w:type="dxa"/>
            <w:tcBorders>
              <w:top w:val="single" w:sz="4" w:space="0" w:color="auto"/>
              <w:left w:val="single" w:sz="4" w:space="0" w:color="auto"/>
              <w:bottom w:val="single" w:sz="4" w:space="0" w:color="auto"/>
              <w:right w:val="single" w:sz="4" w:space="0" w:color="auto"/>
            </w:tcBorders>
          </w:tcPr>
          <w:p w14:paraId="4DEF0E95" w14:textId="77777777" w:rsidR="00567090" w:rsidRPr="00CB1EAF" w:rsidRDefault="00567090" w:rsidP="00567090">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70F4CF5" w14:textId="77777777" w:rsidR="00567090" w:rsidRPr="00CB1EAF" w:rsidRDefault="00567090" w:rsidP="00567090">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snapToGrid w:val="0"/>
                <w:lang w:val="en-IN"/>
              </w:rPr>
            </w:pPr>
            <w:r w:rsidRPr="00CB1EAF">
              <w:rPr>
                <w:rFonts w:asciiTheme="minorHAnsi" w:eastAsia="Times New Roman" w:hAnsiTheme="minorHAnsi" w:cstheme="minorHAnsi"/>
                <w:snapToGrid w:val="0"/>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5108433F"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lang w:val="en-IN"/>
              </w:rPr>
            </w:pPr>
          </w:p>
        </w:tc>
      </w:tr>
      <w:tr w:rsidR="00567090" w:rsidRPr="00CB1EAF" w14:paraId="451F1DDF" w14:textId="77777777" w:rsidTr="00787FE4">
        <w:tc>
          <w:tcPr>
            <w:tcW w:w="918" w:type="dxa"/>
            <w:tcBorders>
              <w:top w:val="single" w:sz="4" w:space="0" w:color="auto"/>
              <w:left w:val="single" w:sz="4" w:space="0" w:color="auto"/>
              <w:bottom w:val="single" w:sz="4" w:space="0" w:color="auto"/>
              <w:right w:val="single" w:sz="4" w:space="0" w:color="auto"/>
            </w:tcBorders>
          </w:tcPr>
          <w:p w14:paraId="77C0E7C6" w14:textId="77777777" w:rsidR="00567090" w:rsidRPr="00CB1EAF" w:rsidRDefault="00567090" w:rsidP="00567090">
            <w:pPr>
              <w:widowControl w:val="0"/>
              <w:numPr>
                <w:ilvl w:val="0"/>
                <w:numId w:val="7"/>
              </w:numPr>
              <w:tabs>
                <w:tab w:val="left" w:pos="540"/>
              </w:tabs>
              <w:autoSpaceDE w:val="0"/>
              <w:autoSpaceDN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E888872" w14:textId="77777777" w:rsidR="00567090" w:rsidRPr="00CB1EAF" w:rsidRDefault="00567090" w:rsidP="00567090">
            <w:pPr>
              <w:widowControl w:val="0"/>
              <w:tabs>
                <w:tab w:val="left" w:pos="540"/>
              </w:tabs>
              <w:autoSpaceDE w:val="0"/>
              <w:autoSpaceDN w:val="0"/>
              <w:spacing w:after="0" w:line="240" w:lineRule="auto"/>
              <w:jc w:val="both"/>
              <w:rPr>
                <w:rFonts w:asciiTheme="minorHAnsi" w:eastAsia="Times New Roman" w:hAnsiTheme="minorHAnsi" w:cstheme="minorHAnsi"/>
                <w:b/>
                <w:snapToGrid w:val="0"/>
                <w:lang w:val="en-IN"/>
              </w:rPr>
            </w:pPr>
            <w:r w:rsidRPr="00CB1EAF">
              <w:rPr>
                <w:rFonts w:asciiTheme="minorHAnsi" w:eastAsia="Times New Roman" w:hAnsiTheme="minorHAnsi" w:cstheme="minorHAnsi"/>
                <w:b/>
                <w:snapToGrid w:val="0"/>
              </w:rPr>
              <w:t>Total Amount (A + B - C)</w:t>
            </w:r>
          </w:p>
        </w:tc>
        <w:tc>
          <w:tcPr>
            <w:tcW w:w="992" w:type="dxa"/>
            <w:tcBorders>
              <w:top w:val="single" w:sz="4" w:space="0" w:color="auto"/>
              <w:left w:val="single" w:sz="4" w:space="0" w:color="auto"/>
              <w:bottom w:val="single" w:sz="4" w:space="0" w:color="auto"/>
              <w:right w:val="single" w:sz="4" w:space="0" w:color="auto"/>
            </w:tcBorders>
          </w:tcPr>
          <w:p w14:paraId="16E75E73" w14:textId="77777777" w:rsidR="00567090" w:rsidRPr="00CB1EAF" w:rsidRDefault="00567090" w:rsidP="00567090">
            <w:pPr>
              <w:autoSpaceDE w:val="0"/>
              <w:autoSpaceDN w:val="0"/>
              <w:adjustRightInd w:val="0"/>
              <w:spacing w:after="0"/>
              <w:jc w:val="both"/>
              <w:rPr>
                <w:rFonts w:asciiTheme="minorHAnsi" w:eastAsia="Times New Roman" w:hAnsiTheme="minorHAnsi" w:cstheme="minorHAnsi"/>
                <w:b/>
                <w:lang w:val="en-IN"/>
              </w:rPr>
            </w:pPr>
          </w:p>
        </w:tc>
      </w:tr>
    </w:tbl>
    <w:p w14:paraId="55C9C169" w14:textId="77777777" w:rsidR="00567090" w:rsidRPr="00CB1EAF" w:rsidRDefault="00567090" w:rsidP="00567090">
      <w:pPr>
        <w:autoSpaceDE w:val="0"/>
        <w:autoSpaceDN w:val="0"/>
        <w:adjustRightInd w:val="0"/>
        <w:spacing w:after="0" w:line="240" w:lineRule="auto"/>
        <w:rPr>
          <w:rFonts w:asciiTheme="minorHAnsi" w:eastAsia="Times New Roman" w:hAnsiTheme="minorHAnsi" w:cstheme="minorHAnsi"/>
          <w:lang w:val="en-IN"/>
        </w:rPr>
      </w:pPr>
    </w:p>
    <w:p w14:paraId="380DCB56" w14:textId="77777777" w:rsidR="00567090" w:rsidRPr="00CB1EAF" w:rsidRDefault="00567090" w:rsidP="00567090">
      <w:pPr>
        <w:widowControl w:val="0"/>
        <w:tabs>
          <w:tab w:val="left" w:pos="4417"/>
        </w:tabs>
        <w:autoSpaceDE w:val="0"/>
        <w:autoSpaceDN w:val="0"/>
        <w:spacing w:after="0" w:line="240" w:lineRule="auto"/>
        <w:ind w:left="100"/>
        <w:outlineLvl w:val="1"/>
        <w:rPr>
          <w:rFonts w:asciiTheme="minorHAnsi" w:eastAsia="Times New Roman" w:hAnsiTheme="minorHAnsi" w:cstheme="minorHAnsi"/>
          <w:b/>
          <w:bCs/>
        </w:rPr>
      </w:pPr>
      <w:r w:rsidRPr="00CB1EAF">
        <w:rPr>
          <w:rFonts w:asciiTheme="minorHAnsi" w:eastAsia="Times New Roman" w:hAnsiTheme="minorHAnsi" w:cstheme="minorHAnsi"/>
          <w:b/>
          <w:bCs/>
        </w:rPr>
        <w:t>Place:</w:t>
      </w:r>
      <w:r w:rsidRPr="00CB1EAF">
        <w:rPr>
          <w:rFonts w:asciiTheme="minorHAnsi" w:eastAsia="Times New Roman" w:hAnsiTheme="minorHAnsi" w:cstheme="minorHAnsi"/>
          <w:b/>
          <w:bCs/>
        </w:rPr>
        <w:tab/>
        <w:t>For</w:t>
      </w:r>
      <w:r w:rsidRPr="00CB1EAF">
        <w:rPr>
          <w:rFonts w:asciiTheme="minorHAnsi" w:eastAsia="Times New Roman" w:hAnsiTheme="minorHAnsi" w:cstheme="minorHAnsi"/>
          <w:b/>
          <w:bCs/>
          <w:spacing w:val="-2"/>
        </w:rPr>
        <w:t xml:space="preserve"> </w:t>
      </w:r>
      <w:r w:rsidRPr="00CB1EAF">
        <w:rPr>
          <w:rFonts w:asciiTheme="minorHAnsi" w:eastAsia="Times New Roman" w:hAnsiTheme="minorHAnsi" w:cstheme="minorHAnsi"/>
          <w:b/>
          <w:bCs/>
        </w:rPr>
        <w:t>(Name of Certifying</w:t>
      </w:r>
      <w:r w:rsidRPr="00CB1EAF">
        <w:rPr>
          <w:rFonts w:asciiTheme="minorHAnsi" w:eastAsia="Times New Roman" w:hAnsiTheme="minorHAnsi" w:cstheme="minorHAnsi"/>
          <w:b/>
          <w:bCs/>
          <w:spacing w:val="-6"/>
        </w:rPr>
        <w:t xml:space="preserve"> </w:t>
      </w:r>
      <w:r w:rsidRPr="00CB1EAF">
        <w:rPr>
          <w:rFonts w:asciiTheme="minorHAnsi" w:eastAsia="Times New Roman" w:hAnsiTheme="minorHAnsi" w:cstheme="minorHAnsi"/>
          <w:b/>
          <w:bCs/>
        </w:rPr>
        <w:t>Firm)</w:t>
      </w:r>
    </w:p>
    <w:p w14:paraId="043E7531" w14:textId="77777777" w:rsidR="00567090" w:rsidRPr="00CB1EAF" w:rsidRDefault="00567090" w:rsidP="00567090">
      <w:pPr>
        <w:widowControl w:val="0"/>
        <w:autoSpaceDE w:val="0"/>
        <w:autoSpaceDN w:val="0"/>
        <w:spacing w:before="9" w:after="0" w:line="240" w:lineRule="auto"/>
        <w:rPr>
          <w:rFonts w:asciiTheme="minorHAnsi" w:eastAsia="Times New Roman" w:hAnsiTheme="minorHAnsi" w:cstheme="minorHAnsi"/>
          <w:b/>
        </w:rPr>
      </w:pPr>
    </w:p>
    <w:p w14:paraId="58EB54CB" w14:textId="77777777" w:rsidR="000535FA" w:rsidRPr="00CB1EAF" w:rsidRDefault="00567090" w:rsidP="000535FA">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Date:</w:t>
      </w:r>
    </w:p>
    <w:p w14:paraId="23D623A5" w14:textId="77777777" w:rsidR="000535FA" w:rsidRPr="00CB1EAF" w:rsidRDefault="000535FA" w:rsidP="000535FA">
      <w:pPr>
        <w:widowControl w:val="0"/>
        <w:autoSpaceDE w:val="0"/>
        <w:autoSpaceDN w:val="0"/>
        <w:spacing w:after="0" w:line="240" w:lineRule="auto"/>
        <w:ind w:left="100"/>
        <w:rPr>
          <w:rFonts w:asciiTheme="minorHAnsi" w:eastAsia="Times New Roman" w:hAnsiTheme="minorHAnsi" w:cstheme="minorHAnsi"/>
          <w:b/>
        </w:rPr>
      </w:pPr>
    </w:p>
    <w:p w14:paraId="27DC6C6C" w14:textId="67D0791D" w:rsidR="00567090" w:rsidRPr="00CB1EAF" w:rsidRDefault="000535FA" w:rsidP="000535FA">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 xml:space="preserve">PAN of CA </w:t>
      </w:r>
      <w:r w:rsidR="00D453C2">
        <w:rPr>
          <w:rFonts w:asciiTheme="minorHAnsi" w:eastAsia="Times New Roman" w:hAnsiTheme="minorHAnsi" w:cstheme="minorHAnsi"/>
          <w:b/>
        </w:rPr>
        <w:t>F</w:t>
      </w:r>
      <w:r w:rsidRPr="00CB1EAF">
        <w:rPr>
          <w:rFonts w:asciiTheme="minorHAnsi" w:eastAsia="Times New Roman" w:hAnsiTheme="minorHAnsi" w:cstheme="minorHAnsi"/>
          <w:b/>
        </w:rPr>
        <w:t>irm</w:t>
      </w:r>
    </w:p>
    <w:p w14:paraId="50AEFA2A" w14:textId="77777777" w:rsidR="000535FA" w:rsidRPr="00CB1EAF" w:rsidRDefault="000535FA" w:rsidP="00567090">
      <w:pPr>
        <w:widowControl w:val="0"/>
        <w:autoSpaceDE w:val="0"/>
        <w:autoSpaceDN w:val="0"/>
        <w:spacing w:after="0" w:line="240" w:lineRule="auto"/>
        <w:ind w:left="100"/>
        <w:rPr>
          <w:rFonts w:asciiTheme="minorHAnsi" w:eastAsia="Times New Roman" w:hAnsiTheme="minorHAnsi" w:cstheme="minorHAnsi"/>
          <w:b/>
        </w:rPr>
      </w:pPr>
    </w:p>
    <w:p w14:paraId="4E383D6E" w14:textId="11CBC0C5" w:rsidR="00567090" w:rsidRPr="00CB1EAF" w:rsidRDefault="00567090" w:rsidP="00567090">
      <w:pPr>
        <w:widowControl w:val="0"/>
        <w:autoSpaceDE w:val="0"/>
        <w:autoSpaceDN w:val="0"/>
        <w:spacing w:after="0" w:line="240" w:lineRule="auto"/>
        <w:ind w:left="100"/>
        <w:rPr>
          <w:rFonts w:asciiTheme="minorHAnsi" w:eastAsia="Times New Roman" w:hAnsiTheme="minorHAnsi" w:cstheme="minorHAnsi"/>
          <w:b/>
        </w:rPr>
      </w:pPr>
      <w:r w:rsidRPr="00CB1EAF">
        <w:rPr>
          <w:rFonts w:asciiTheme="minorHAnsi" w:eastAsia="Times New Roman" w:hAnsiTheme="minorHAnsi" w:cstheme="minorHAnsi"/>
          <w:b/>
        </w:rPr>
        <w:t>UDIN:</w:t>
      </w:r>
    </w:p>
    <w:p w14:paraId="5E9988C4" w14:textId="77777777" w:rsidR="00567090" w:rsidRPr="00CB1EAF" w:rsidRDefault="00567090" w:rsidP="00567090">
      <w:pPr>
        <w:widowControl w:val="0"/>
        <w:autoSpaceDE w:val="0"/>
        <w:autoSpaceDN w:val="0"/>
        <w:spacing w:after="0" w:line="240" w:lineRule="auto"/>
        <w:rPr>
          <w:rFonts w:asciiTheme="minorHAnsi" w:eastAsia="Times New Roman" w:hAnsiTheme="minorHAnsi" w:cstheme="minorHAnsi"/>
          <w:b/>
        </w:rPr>
      </w:pPr>
    </w:p>
    <w:p w14:paraId="43209EF2" w14:textId="77777777" w:rsidR="00567090" w:rsidRPr="00CB1EAF" w:rsidRDefault="00567090" w:rsidP="00567090">
      <w:pPr>
        <w:widowControl w:val="0"/>
        <w:autoSpaceDE w:val="0"/>
        <w:autoSpaceDN w:val="0"/>
        <w:spacing w:before="195" w:after="0" w:line="240" w:lineRule="auto"/>
        <w:ind w:left="4418"/>
        <w:outlineLvl w:val="1"/>
        <w:rPr>
          <w:rFonts w:asciiTheme="minorHAnsi" w:eastAsia="Times New Roman" w:hAnsiTheme="minorHAnsi" w:cstheme="minorHAnsi"/>
          <w:b/>
          <w:bCs/>
        </w:rPr>
      </w:pPr>
      <w:r w:rsidRPr="00CB1EAF">
        <w:rPr>
          <w:rFonts w:asciiTheme="minorHAnsi" w:eastAsia="Times New Roman" w:hAnsiTheme="minorHAnsi" w:cstheme="minorHAnsi"/>
          <w:b/>
          <w:bCs/>
        </w:rPr>
        <w:t>Name</w:t>
      </w:r>
      <w:r w:rsidRPr="00CB1EAF">
        <w:rPr>
          <w:rFonts w:asciiTheme="minorHAnsi" w:eastAsia="Times New Roman" w:hAnsiTheme="minorHAnsi" w:cstheme="minorHAnsi"/>
          <w:b/>
          <w:bCs/>
          <w:spacing w:val="-3"/>
        </w:rPr>
        <w:t xml:space="preserve"> </w:t>
      </w:r>
      <w:r w:rsidRPr="00CB1EAF">
        <w:rPr>
          <w:rFonts w:asciiTheme="minorHAnsi" w:eastAsia="Times New Roman" w:hAnsiTheme="minorHAnsi" w:cstheme="minorHAnsi"/>
          <w:b/>
          <w:bCs/>
        </w:rPr>
        <w:t>of</w:t>
      </w:r>
      <w:r w:rsidRPr="00CB1EAF">
        <w:rPr>
          <w:rFonts w:asciiTheme="minorHAnsi" w:eastAsia="Times New Roman" w:hAnsiTheme="minorHAnsi" w:cstheme="minorHAnsi"/>
          <w:b/>
          <w:bCs/>
          <w:spacing w:val="-2"/>
        </w:rPr>
        <w:t xml:space="preserve"> </w:t>
      </w:r>
      <w:r w:rsidRPr="00CB1EAF">
        <w:rPr>
          <w:rFonts w:asciiTheme="minorHAnsi" w:eastAsia="Times New Roman" w:hAnsiTheme="minorHAnsi" w:cstheme="minorHAnsi"/>
          <w:b/>
          <w:bCs/>
        </w:rPr>
        <w:t>Partner/Proprietor</w:t>
      </w:r>
    </w:p>
    <w:p w14:paraId="557E784A" w14:textId="77777777" w:rsidR="00567090" w:rsidRPr="00CB1EAF" w:rsidRDefault="00567090" w:rsidP="00567090">
      <w:pPr>
        <w:widowControl w:val="0"/>
        <w:autoSpaceDE w:val="0"/>
        <w:autoSpaceDN w:val="0"/>
        <w:spacing w:before="195" w:after="0" w:line="240" w:lineRule="auto"/>
        <w:outlineLvl w:val="1"/>
        <w:rPr>
          <w:rFonts w:asciiTheme="minorHAnsi" w:eastAsia="Times New Roman" w:hAnsiTheme="minorHAnsi" w:cstheme="minorHAnsi"/>
          <w:b/>
          <w:bCs/>
        </w:rPr>
      </w:pPr>
      <w:r w:rsidRPr="00CB1EAF">
        <w:rPr>
          <w:rFonts w:asciiTheme="minorHAnsi" w:eastAsia="Times New Roman" w:hAnsiTheme="minorHAnsi" w:cstheme="minorHAnsi"/>
          <w:b/>
          <w:bCs/>
        </w:rPr>
        <w:t xml:space="preserve">                                                                              </w:t>
      </w:r>
      <w:r w:rsidRPr="00CB1EAF">
        <w:rPr>
          <w:rFonts w:asciiTheme="minorHAnsi" w:eastAsia="Times New Roman" w:hAnsiTheme="minorHAnsi" w:cstheme="minorHAnsi"/>
          <w:b/>
          <w:bCs/>
        </w:rPr>
        <w:tab/>
        <w:t xml:space="preserve">  Chartered Accountant / Company Secretary</w:t>
      </w:r>
    </w:p>
    <w:p w14:paraId="5EDEA2E7" w14:textId="5DA095E1" w:rsidR="000535FA" w:rsidRPr="00CB1EAF" w:rsidRDefault="000535FA" w:rsidP="00567090">
      <w:pPr>
        <w:widowControl w:val="0"/>
        <w:autoSpaceDE w:val="0"/>
        <w:autoSpaceDN w:val="0"/>
        <w:spacing w:before="195" w:after="0" w:line="240" w:lineRule="auto"/>
        <w:outlineLvl w:val="1"/>
        <w:rPr>
          <w:rFonts w:asciiTheme="minorHAnsi" w:eastAsia="Times New Roman" w:hAnsiTheme="minorHAnsi" w:cstheme="minorHAnsi"/>
          <w:b/>
          <w:bCs/>
        </w:rPr>
      </w:pP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t xml:space="preserve">  PAN of Director/</w:t>
      </w:r>
      <w:r w:rsidR="00BA4945">
        <w:rPr>
          <w:rFonts w:asciiTheme="minorHAnsi" w:eastAsia="Times New Roman" w:hAnsiTheme="minorHAnsi" w:cstheme="minorHAnsi"/>
          <w:b/>
          <w:bCs/>
        </w:rPr>
        <w:t>P</w:t>
      </w:r>
      <w:r w:rsidRPr="00CB1EAF">
        <w:rPr>
          <w:rFonts w:asciiTheme="minorHAnsi" w:eastAsia="Times New Roman" w:hAnsiTheme="minorHAnsi" w:cstheme="minorHAnsi"/>
          <w:b/>
          <w:bCs/>
        </w:rPr>
        <w:t>artner</w:t>
      </w:r>
      <w:r w:rsidR="00693889" w:rsidRPr="00CB1EAF">
        <w:rPr>
          <w:rFonts w:asciiTheme="minorHAnsi" w:eastAsia="Times New Roman" w:hAnsiTheme="minorHAnsi" w:cstheme="minorHAnsi"/>
          <w:b/>
          <w:bCs/>
        </w:rPr>
        <w:t xml:space="preserve">/Proprietor </w:t>
      </w:r>
      <w:r w:rsidRPr="00CB1EAF">
        <w:rPr>
          <w:rFonts w:asciiTheme="minorHAnsi" w:eastAsia="Times New Roman" w:hAnsiTheme="minorHAnsi" w:cstheme="minorHAnsi"/>
          <w:b/>
          <w:bCs/>
        </w:rPr>
        <w:t>of CA firm</w:t>
      </w:r>
    </w:p>
    <w:p w14:paraId="6FD98892" w14:textId="77777777" w:rsidR="00567090" w:rsidRPr="00CB1EAF" w:rsidRDefault="00567090" w:rsidP="00567090">
      <w:pPr>
        <w:widowControl w:val="0"/>
        <w:autoSpaceDE w:val="0"/>
        <w:autoSpaceDN w:val="0"/>
        <w:spacing w:before="195" w:after="0" w:line="240" w:lineRule="auto"/>
        <w:ind w:left="100"/>
        <w:outlineLvl w:val="1"/>
        <w:rPr>
          <w:rFonts w:asciiTheme="minorHAnsi" w:eastAsia="Times New Roman" w:hAnsiTheme="minorHAnsi" w:cstheme="minorHAnsi"/>
          <w:b/>
          <w:bCs/>
        </w:rPr>
      </w:pPr>
      <w:r w:rsidRPr="00CB1EAF">
        <w:rPr>
          <w:rFonts w:asciiTheme="minorHAnsi" w:eastAsia="Times New Roman" w:hAnsiTheme="minorHAnsi" w:cstheme="minorHAnsi"/>
          <w:b/>
          <w:bCs/>
        </w:rPr>
        <w:t xml:space="preserve">    </w:t>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r>
      <w:r w:rsidRPr="00CB1EAF">
        <w:rPr>
          <w:rFonts w:asciiTheme="minorHAnsi" w:eastAsia="Times New Roman" w:hAnsiTheme="minorHAnsi" w:cstheme="minorHAnsi"/>
          <w:b/>
          <w:bCs/>
        </w:rPr>
        <w:tab/>
        <w:t xml:space="preserve">                 Membership Number</w:t>
      </w:r>
    </w:p>
    <w:p w14:paraId="1547D6F6" w14:textId="77777777" w:rsidR="00567090" w:rsidRPr="00CB1EAF" w:rsidRDefault="00567090">
      <w:pPr>
        <w:spacing w:after="0" w:line="240" w:lineRule="auto"/>
        <w:rPr>
          <w:rFonts w:asciiTheme="minorHAnsi" w:hAnsiTheme="minorHAnsi"/>
          <w:b/>
          <w:color w:val="000000"/>
          <w:u w:val="single"/>
        </w:rPr>
      </w:pPr>
    </w:p>
    <w:p w14:paraId="000E5E22" w14:textId="77777777" w:rsidR="00567090" w:rsidRPr="00CB1EAF" w:rsidRDefault="00567090">
      <w:pPr>
        <w:spacing w:after="0" w:line="240" w:lineRule="auto"/>
        <w:rPr>
          <w:rFonts w:asciiTheme="minorHAnsi" w:hAnsiTheme="minorHAnsi"/>
          <w:b/>
          <w:color w:val="000000"/>
          <w:u w:val="single"/>
        </w:rPr>
      </w:pPr>
    </w:p>
    <w:p w14:paraId="504A5FC0" w14:textId="77777777" w:rsidR="00567090" w:rsidRPr="00CB1EAF" w:rsidRDefault="00567090">
      <w:pPr>
        <w:spacing w:after="0" w:line="240" w:lineRule="auto"/>
        <w:rPr>
          <w:rFonts w:asciiTheme="minorHAnsi" w:hAnsiTheme="minorHAnsi"/>
          <w:b/>
          <w:color w:val="000000"/>
          <w:u w:val="single"/>
        </w:rPr>
      </w:pPr>
    </w:p>
    <w:p w14:paraId="37684ABC" w14:textId="04ADF733" w:rsidR="00C95E74" w:rsidRPr="00CB1EAF" w:rsidRDefault="00C95E74" w:rsidP="00C95E74">
      <w:pPr>
        <w:ind w:left="4320" w:firstLine="720"/>
        <w:jc w:val="right"/>
        <w:rPr>
          <w:rFonts w:asciiTheme="minorHAnsi" w:hAnsiTheme="minorHAnsi" w:cstheme="minorHAnsi"/>
          <w:b/>
        </w:rPr>
      </w:pPr>
      <w:r w:rsidRPr="00CB1EAF">
        <w:rPr>
          <w:rFonts w:asciiTheme="minorHAnsi" w:hAnsiTheme="minorHAnsi" w:cstheme="minorHAnsi"/>
          <w:b/>
        </w:rPr>
        <w:t>Annexure 1</w:t>
      </w:r>
      <w:r w:rsidR="0087676E" w:rsidRPr="00CB1EAF">
        <w:rPr>
          <w:rFonts w:asciiTheme="minorHAnsi" w:hAnsiTheme="minorHAnsi" w:cstheme="minorHAnsi"/>
          <w:b/>
        </w:rPr>
        <w:t>.1</w:t>
      </w:r>
      <w:r w:rsidRPr="00CB1EAF">
        <w:rPr>
          <w:rFonts w:asciiTheme="minorHAnsi" w:hAnsiTheme="minorHAnsi" w:cstheme="minorHAnsi"/>
          <w:b/>
        </w:rPr>
        <w:t xml:space="preserve"> </w:t>
      </w:r>
    </w:p>
    <w:p w14:paraId="3707D195" w14:textId="77777777" w:rsidR="00C95E74" w:rsidRPr="00CB1EAF" w:rsidRDefault="00C95E74" w:rsidP="00C95E74">
      <w:pPr>
        <w:pStyle w:val="NormalWeb"/>
        <w:ind w:left="-284"/>
        <w:jc w:val="both"/>
        <w:rPr>
          <w:rFonts w:asciiTheme="minorHAnsi" w:hAnsiTheme="minorHAnsi" w:cstheme="minorHAnsi"/>
          <w:b/>
          <w:bCs/>
          <w:color w:val="000000"/>
          <w:sz w:val="22"/>
          <w:szCs w:val="22"/>
          <w:u w:val="single"/>
        </w:rPr>
      </w:pPr>
      <w:r w:rsidRPr="00CB1EAF">
        <w:rPr>
          <w:rFonts w:asciiTheme="minorHAnsi" w:hAnsiTheme="minorHAnsi" w:cstheme="minorHAnsi"/>
          <w:b/>
          <w:bCs/>
          <w:color w:val="000000"/>
          <w:sz w:val="22"/>
          <w:szCs w:val="22"/>
          <w:u w:val="single"/>
        </w:rPr>
        <w:t>CLARIFICATION - METHOD OF COMPUTATION OF NETWORTH AS PER DR. LC GUPTA FORMULA</w:t>
      </w:r>
    </w:p>
    <w:p w14:paraId="42001F50" w14:textId="77777777" w:rsidR="00C95E74" w:rsidRPr="00CB1EAF" w:rsidRDefault="00C95E74" w:rsidP="00C95E74">
      <w:pPr>
        <w:pStyle w:val="NormalWeb"/>
        <w:ind w:left="-284"/>
        <w:jc w:val="both"/>
        <w:rPr>
          <w:rFonts w:asciiTheme="minorHAnsi" w:hAnsiTheme="minorHAnsi" w:cstheme="minorHAnsi"/>
          <w:b/>
          <w:bCs/>
          <w:color w:val="000000"/>
          <w:sz w:val="22"/>
          <w:szCs w:val="22"/>
        </w:rPr>
      </w:pPr>
      <w:r w:rsidRPr="00CB1EAF">
        <w:rPr>
          <w:rFonts w:asciiTheme="minorHAnsi" w:hAnsiTheme="minorHAnsi" w:cstheme="minorHAnsi"/>
          <w:b/>
          <w:bCs/>
          <w:color w:val="000000"/>
          <w:sz w:val="22"/>
          <w:szCs w:val="22"/>
        </w:rPr>
        <w:t>A) Share Capital + Free Reserves</w:t>
      </w:r>
    </w:p>
    <w:tbl>
      <w:tblPr>
        <w:tblStyle w:val="TableGrid"/>
        <w:tblW w:w="0" w:type="dxa"/>
        <w:tblInd w:w="-147" w:type="dxa"/>
        <w:tblLook w:val="04A0" w:firstRow="1" w:lastRow="0" w:firstColumn="1" w:lastColumn="0" w:noHBand="0" w:noVBand="1"/>
      </w:tblPr>
      <w:tblGrid>
        <w:gridCol w:w="749"/>
        <w:gridCol w:w="1641"/>
        <w:gridCol w:w="7333"/>
      </w:tblGrid>
      <w:tr w:rsidR="00C95E74" w:rsidRPr="00CB1EAF" w14:paraId="28B4E692"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19BE2644" w14:textId="67EC1260"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S</w:t>
            </w:r>
            <w:r w:rsidR="006F6681" w:rsidRPr="00CB1EAF">
              <w:rPr>
                <w:rFonts w:asciiTheme="minorHAnsi" w:hAnsiTheme="minorHAnsi" w:cstheme="minorHAnsi"/>
                <w:b/>
                <w:bCs/>
                <w:color w:val="000000"/>
                <w:sz w:val="22"/>
                <w:szCs w:val="22"/>
                <w:lang w:val="en-US"/>
              </w:rPr>
              <w:t>r</w:t>
            </w:r>
            <w:r w:rsidRPr="00CB1EAF">
              <w:rPr>
                <w:rFonts w:asciiTheme="minorHAnsi" w:hAnsiTheme="minorHAnsi" w:cstheme="minorHAnsi"/>
                <w:b/>
                <w:bCs/>
                <w:color w:val="000000"/>
                <w:sz w:val="22"/>
                <w:szCs w:val="22"/>
                <w:lang w:val="en-US"/>
              </w:rPr>
              <w:t>.</w:t>
            </w:r>
            <w:r w:rsidR="006F6681" w:rsidRPr="00CB1EAF">
              <w:rPr>
                <w:rFonts w:asciiTheme="minorHAnsi" w:hAnsiTheme="minorHAnsi" w:cstheme="minorHAnsi"/>
                <w:b/>
                <w:bCs/>
                <w:color w:val="000000"/>
                <w:sz w:val="22"/>
                <w:szCs w:val="22"/>
                <w:lang w:val="en-US"/>
              </w:rPr>
              <w:t xml:space="preserve"> </w:t>
            </w:r>
            <w:r w:rsidRPr="00CB1EAF">
              <w:rPr>
                <w:rFonts w:asciiTheme="minorHAnsi" w:hAnsiTheme="minorHAnsi" w:cstheme="minorHAnsi"/>
                <w:b/>
                <w:bCs/>
                <w:color w:val="000000"/>
                <w:sz w:val="22"/>
                <w:szCs w:val="22"/>
                <w:lang w:val="en-US"/>
              </w:rPr>
              <w:t>No.</w:t>
            </w:r>
          </w:p>
        </w:tc>
        <w:tc>
          <w:tcPr>
            <w:tcW w:w="1731" w:type="dxa"/>
            <w:tcBorders>
              <w:top w:val="single" w:sz="4" w:space="0" w:color="auto"/>
              <w:left w:val="single" w:sz="4" w:space="0" w:color="auto"/>
              <w:bottom w:val="single" w:sz="4" w:space="0" w:color="auto"/>
              <w:right w:val="single" w:sz="4" w:space="0" w:color="auto"/>
            </w:tcBorders>
            <w:hideMark/>
          </w:tcPr>
          <w:p w14:paraId="2ECECF41"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 xml:space="preserve">Components of Net worth </w:t>
            </w:r>
          </w:p>
        </w:tc>
        <w:tc>
          <w:tcPr>
            <w:tcW w:w="7371" w:type="dxa"/>
            <w:tcBorders>
              <w:top w:val="single" w:sz="4" w:space="0" w:color="auto"/>
              <w:left w:val="single" w:sz="4" w:space="0" w:color="auto"/>
              <w:bottom w:val="single" w:sz="4" w:space="0" w:color="auto"/>
              <w:right w:val="single" w:sz="4" w:space="0" w:color="auto"/>
            </w:tcBorders>
            <w:hideMark/>
          </w:tcPr>
          <w:p w14:paraId="4EF1AE34"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Remarks</w:t>
            </w:r>
          </w:p>
        </w:tc>
      </w:tr>
      <w:tr w:rsidR="00C95E74" w:rsidRPr="00CB1EAF" w14:paraId="1F0DDB8E" w14:textId="77777777" w:rsidTr="00F02431">
        <w:trPr>
          <w:cantSplit/>
        </w:trPr>
        <w:tc>
          <w:tcPr>
            <w:tcW w:w="821" w:type="dxa"/>
            <w:tcBorders>
              <w:top w:val="single" w:sz="4" w:space="0" w:color="auto"/>
              <w:left w:val="single" w:sz="4" w:space="0" w:color="auto"/>
              <w:bottom w:val="single" w:sz="4" w:space="0" w:color="auto"/>
              <w:right w:val="single" w:sz="4" w:space="0" w:color="auto"/>
            </w:tcBorders>
            <w:hideMark/>
          </w:tcPr>
          <w:p w14:paraId="3EFE352C"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1</w:t>
            </w:r>
          </w:p>
        </w:tc>
        <w:tc>
          <w:tcPr>
            <w:tcW w:w="1731" w:type="dxa"/>
            <w:tcBorders>
              <w:top w:val="single" w:sz="4" w:space="0" w:color="auto"/>
              <w:left w:val="single" w:sz="4" w:space="0" w:color="auto"/>
              <w:bottom w:val="single" w:sz="4" w:space="0" w:color="auto"/>
              <w:right w:val="single" w:sz="4" w:space="0" w:color="auto"/>
            </w:tcBorders>
            <w:hideMark/>
          </w:tcPr>
          <w:p w14:paraId="394AB36C"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b/>
                <w:color w:val="000000"/>
                <w:sz w:val="22"/>
                <w:szCs w:val="22"/>
                <w:lang w:val="en-US"/>
              </w:rPr>
              <w:t>Share Capital</w:t>
            </w:r>
          </w:p>
        </w:tc>
        <w:tc>
          <w:tcPr>
            <w:tcW w:w="7371" w:type="dxa"/>
            <w:tcBorders>
              <w:top w:val="single" w:sz="4" w:space="0" w:color="auto"/>
              <w:left w:val="single" w:sz="4" w:space="0" w:color="auto"/>
              <w:bottom w:val="single" w:sz="4" w:space="0" w:color="auto"/>
              <w:right w:val="single" w:sz="4" w:space="0" w:color="auto"/>
            </w:tcBorders>
          </w:tcPr>
          <w:p w14:paraId="0CD7048E" w14:textId="77777777" w:rsidR="00F02431" w:rsidRPr="00CB1EAF" w:rsidRDefault="00F02431" w:rsidP="00F02431">
            <w:pPr>
              <w:pStyle w:val="NormalWeb"/>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element shall include: -</w:t>
            </w:r>
          </w:p>
          <w:p w14:paraId="2FD68637" w14:textId="77777777" w:rsidR="00F02431" w:rsidRPr="00CB1EAF" w:rsidRDefault="00F02431" w:rsidP="00F02431">
            <w:pPr>
              <w:pStyle w:val="NormalWeb"/>
              <w:numPr>
                <w:ilvl w:val="0"/>
                <w:numId w:val="25"/>
              </w:numPr>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Paid-up equity share capital of the Member.</w:t>
            </w:r>
          </w:p>
          <w:p w14:paraId="53E7C286" w14:textId="77777777" w:rsidR="00F02431" w:rsidRPr="00CB1EAF" w:rsidRDefault="00F02431" w:rsidP="00F02431">
            <w:pPr>
              <w:pStyle w:val="NormalWeb"/>
              <w:numPr>
                <w:ilvl w:val="0"/>
                <w:numId w:val="25"/>
              </w:numPr>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Paid-up Preference share capital of the Member.</w:t>
            </w:r>
          </w:p>
          <w:p w14:paraId="7D1E60A6" w14:textId="77777777" w:rsidR="00F02431" w:rsidRPr="00CB1EAF" w:rsidRDefault="00F02431" w:rsidP="00F02431">
            <w:pPr>
              <w:pStyle w:val="NormalWeb"/>
              <w:numPr>
                <w:ilvl w:val="0"/>
                <w:numId w:val="25"/>
              </w:numPr>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Fully, compulsorily &amp; mandatorily convertible debentures /Bonds/warrants which are convertible within a period of 5 years from the date of issue.</w:t>
            </w:r>
          </w:p>
          <w:p w14:paraId="0666566A" w14:textId="5F385FDA" w:rsidR="00C95E74" w:rsidRPr="00CB1EAF" w:rsidRDefault="00F02431" w:rsidP="00F02431">
            <w:pPr>
              <w:spacing w:after="0" w:line="240" w:lineRule="auto"/>
              <w:contextualSpacing/>
              <w:rPr>
                <w:rFonts w:asciiTheme="minorHAnsi" w:hAnsiTheme="minorHAnsi"/>
                <w:b/>
                <w:color w:val="000000"/>
                <w:u w:val="single"/>
              </w:rPr>
            </w:pPr>
            <w:r w:rsidRPr="00CB1EAF">
              <w:rPr>
                <w:rFonts w:asciiTheme="minorHAnsi" w:hAnsiTheme="minorHAnsi" w:cstheme="minorHAnsi"/>
                <w:color w:val="000000"/>
              </w:rPr>
              <w:t>Share application money / Loans from partners / directors / promoters will not be considered as share capital.</w:t>
            </w:r>
          </w:p>
        </w:tc>
      </w:tr>
      <w:tr w:rsidR="00C95E74" w:rsidRPr="00CB1EAF" w14:paraId="4B5C018F" w14:textId="77777777" w:rsidTr="00F02431">
        <w:trPr>
          <w:trHeight w:val="806"/>
        </w:trPr>
        <w:tc>
          <w:tcPr>
            <w:tcW w:w="821" w:type="dxa"/>
            <w:tcBorders>
              <w:top w:val="single" w:sz="4" w:space="0" w:color="auto"/>
              <w:left w:val="single" w:sz="4" w:space="0" w:color="auto"/>
              <w:bottom w:val="single" w:sz="4" w:space="0" w:color="auto"/>
              <w:right w:val="single" w:sz="4" w:space="0" w:color="auto"/>
            </w:tcBorders>
            <w:hideMark/>
          </w:tcPr>
          <w:p w14:paraId="71AC8F27"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2</w:t>
            </w:r>
          </w:p>
        </w:tc>
        <w:tc>
          <w:tcPr>
            <w:tcW w:w="1731" w:type="dxa"/>
            <w:tcBorders>
              <w:top w:val="single" w:sz="4" w:space="0" w:color="auto"/>
              <w:left w:val="single" w:sz="4" w:space="0" w:color="auto"/>
              <w:bottom w:val="single" w:sz="4" w:space="0" w:color="auto"/>
              <w:right w:val="single" w:sz="4" w:space="0" w:color="auto"/>
            </w:tcBorders>
            <w:hideMark/>
          </w:tcPr>
          <w:p w14:paraId="03FCD0B2"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b/>
                <w:color w:val="000000"/>
                <w:sz w:val="22"/>
                <w:szCs w:val="22"/>
                <w:lang w:val="en-US"/>
              </w:rPr>
              <w:t>Free Reserves</w:t>
            </w:r>
          </w:p>
        </w:tc>
        <w:tc>
          <w:tcPr>
            <w:tcW w:w="7371" w:type="dxa"/>
            <w:tcBorders>
              <w:top w:val="single" w:sz="4" w:space="0" w:color="auto"/>
              <w:left w:val="single" w:sz="4" w:space="0" w:color="auto"/>
              <w:bottom w:val="single" w:sz="4" w:space="0" w:color="auto"/>
              <w:right w:val="single" w:sz="4" w:space="0" w:color="auto"/>
            </w:tcBorders>
          </w:tcPr>
          <w:p w14:paraId="14DEE427"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As per Sec. 2(43) of the Companies Act, 2013, free reserves mean such reserves which, as per the latest audited balance sheet of a company, are available for distribution as dividend:</w:t>
            </w:r>
          </w:p>
          <w:p w14:paraId="45E37B71"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Provided that—</w:t>
            </w:r>
          </w:p>
          <w:p w14:paraId="43037EA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(i) any amount representing unrealised gains, notional gains or revaluation of assets, whether shown as a reserve or otherwise, or</w:t>
            </w:r>
          </w:p>
          <w:p w14:paraId="781DEBDC"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2EEE3D0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(ii) any change in carrying amount of an asset or of a liability recognised in equity, including surplus in profit and loss account on measurement of the asset or the liability at fair value, shall not be treated as free reserves.</w:t>
            </w:r>
          </w:p>
          <w:p w14:paraId="04A8E56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5E7482EB" w14:textId="7A231AE9"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Free Reserves shall include Profit &amp; Loss, General Reserve, Securities Premium, Preference Share Redemption Reserve, Capital Redemption Reserve etc</w:t>
            </w:r>
            <w:r w:rsidR="00390EEC" w:rsidRPr="00CB1EAF">
              <w:rPr>
                <w:rFonts w:asciiTheme="minorHAnsi" w:hAnsiTheme="minorHAnsi" w:cstheme="minorHAnsi"/>
                <w:color w:val="000000"/>
                <w:sz w:val="22"/>
                <w:szCs w:val="22"/>
                <w:lang w:val="en-US"/>
              </w:rPr>
              <w:t>.</w:t>
            </w:r>
            <w:r w:rsidRPr="00CB1EAF">
              <w:rPr>
                <w:rFonts w:asciiTheme="minorHAnsi" w:hAnsiTheme="minorHAnsi" w:cstheme="minorHAnsi"/>
                <w:color w:val="000000"/>
                <w:sz w:val="22"/>
                <w:szCs w:val="22"/>
                <w:lang w:val="en-US"/>
              </w:rPr>
              <w:t xml:space="preserve"> balance of which represents surplus arising out of sale proceeds of assets but will not include reserves created by revaluation of assets.</w:t>
            </w:r>
          </w:p>
          <w:p w14:paraId="36CF528E"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4A9EDB9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Free Reserves should not include reserves such as Revaluation Reserve, Capital Reserve, Amalgamation Reserve, Debenture Redemption Reserve and other like reserves.</w:t>
            </w:r>
          </w:p>
        </w:tc>
      </w:tr>
      <w:tr w:rsidR="00C95E74" w:rsidRPr="00CB1EAF" w14:paraId="2C2CCFA8" w14:textId="77777777" w:rsidTr="00F02431">
        <w:tc>
          <w:tcPr>
            <w:tcW w:w="9923" w:type="dxa"/>
            <w:gridSpan w:val="3"/>
            <w:tcBorders>
              <w:top w:val="single" w:sz="4" w:space="0" w:color="auto"/>
              <w:left w:val="nil"/>
              <w:bottom w:val="single" w:sz="4" w:space="0" w:color="auto"/>
              <w:right w:val="nil"/>
            </w:tcBorders>
          </w:tcPr>
          <w:p w14:paraId="23B49787"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6225E1F2" w14:textId="77777777" w:rsidR="00C95E74" w:rsidRPr="00CB1EAF" w:rsidRDefault="00C95E74">
            <w:pPr>
              <w:pStyle w:val="NormalWeb"/>
              <w:spacing w:before="0" w:beforeAutospacing="0" w:after="0" w:afterAutospacing="0"/>
              <w:ind w:left="-112"/>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B) Non-Allowable Assets</w:t>
            </w:r>
          </w:p>
          <w:p w14:paraId="6259DAD4" w14:textId="77777777" w:rsidR="00C95E74" w:rsidRPr="00CB1EAF" w:rsidRDefault="00C95E74">
            <w:pPr>
              <w:pStyle w:val="NormalWeb"/>
              <w:spacing w:before="0" w:beforeAutospacing="0" w:after="0" w:afterAutospacing="0"/>
              <w:jc w:val="both"/>
              <w:rPr>
                <w:rFonts w:asciiTheme="minorHAnsi" w:hAnsiTheme="minorHAnsi" w:cstheme="minorHAnsi"/>
                <w:b/>
                <w:bCs/>
                <w:color w:val="000000"/>
                <w:sz w:val="22"/>
                <w:szCs w:val="22"/>
                <w:lang w:val="en-US"/>
              </w:rPr>
            </w:pPr>
          </w:p>
        </w:tc>
      </w:tr>
      <w:tr w:rsidR="00C95E74" w:rsidRPr="00CB1EAF" w14:paraId="5FC57896"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4E27354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bCs/>
                <w:color w:val="000000"/>
                <w:sz w:val="22"/>
                <w:szCs w:val="22"/>
                <w:lang w:val="en-US"/>
              </w:rPr>
              <w:t>S. No.</w:t>
            </w:r>
          </w:p>
        </w:tc>
        <w:tc>
          <w:tcPr>
            <w:tcW w:w="1731" w:type="dxa"/>
            <w:tcBorders>
              <w:top w:val="single" w:sz="4" w:space="0" w:color="auto"/>
              <w:left w:val="single" w:sz="4" w:space="0" w:color="auto"/>
              <w:bottom w:val="single" w:sz="4" w:space="0" w:color="auto"/>
              <w:right w:val="single" w:sz="4" w:space="0" w:color="auto"/>
            </w:tcBorders>
            <w:hideMark/>
          </w:tcPr>
          <w:p w14:paraId="5134999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bCs/>
                <w:color w:val="000000"/>
                <w:sz w:val="22"/>
                <w:szCs w:val="22"/>
                <w:lang w:val="en-US"/>
              </w:rPr>
              <w:t xml:space="preserve">Components of Net worth </w:t>
            </w:r>
          </w:p>
        </w:tc>
        <w:tc>
          <w:tcPr>
            <w:tcW w:w="7371" w:type="dxa"/>
            <w:tcBorders>
              <w:top w:val="single" w:sz="4" w:space="0" w:color="auto"/>
              <w:left w:val="single" w:sz="4" w:space="0" w:color="auto"/>
              <w:bottom w:val="single" w:sz="4" w:space="0" w:color="auto"/>
              <w:right w:val="single" w:sz="4" w:space="0" w:color="auto"/>
            </w:tcBorders>
            <w:hideMark/>
          </w:tcPr>
          <w:p w14:paraId="69F464A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bCs/>
                <w:color w:val="000000"/>
                <w:sz w:val="22"/>
                <w:szCs w:val="22"/>
                <w:lang w:val="en-US"/>
              </w:rPr>
              <w:t>Remarks</w:t>
            </w:r>
          </w:p>
        </w:tc>
      </w:tr>
      <w:tr w:rsidR="00C95E74" w:rsidRPr="00CB1EAF" w14:paraId="37190D19"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35AFF540"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3</w:t>
            </w:r>
          </w:p>
        </w:tc>
        <w:tc>
          <w:tcPr>
            <w:tcW w:w="1731" w:type="dxa"/>
            <w:tcBorders>
              <w:top w:val="single" w:sz="4" w:space="0" w:color="auto"/>
              <w:left w:val="single" w:sz="4" w:space="0" w:color="auto"/>
              <w:bottom w:val="single" w:sz="4" w:space="0" w:color="auto"/>
              <w:right w:val="single" w:sz="4" w:space="0" w:color="auto"/>
            </w:tcBorders>
            <w:hideMark/>
          </w:tcPr>
          <w:p w14:paraId="3A605B29"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color w:val="000000"/>
                <w:sz w:val="22"/>
                <w:szCs w:val="22"/>
                <w:lang w:val="en-US"/>
              </w:rPr>
              <w:t>Fixed Assets</w:t>
            </w:r>
          </w:p>
        </w:tc>
        <w:tc>
          <w:tcPr>
            <w:tcW w:w="7371" w:type="dxa"/>
            <w:tcBorders>
              <w:top w:val="single" w:sz="4" w:space="0" w:color="auto"/>
              <w:left w:val="single" w:sz="4" w:space="0" w:color="auto"/>
              <w:bottom w:val="single" w:sz="4" w:space="0" w:color="auto"/>
              <w:right w:val="single" w:sz="4" w:space="0" w:color="auto"/>
            </w:tcBorders>
            <w:hideMark/>
          </w:tcPr>
          <w:p w14:paraId="1D96159A"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 -</w:t>
            </w:r>
          </w:p>
          <w:p w14:paraId="21C78964" w14:textId="77777777" w:rsidR="00C95E74" w:rsidRPr="00CB1EAF" w:rsidRDefault="00C95E74" w:rsidP="00C95E74">
            <w:pPr>
              <w:pStyle w:val="NormalWeb"/>
              <w:numPr>
                <w:ilvl w:val="0"/>
                <w:numId w:val="9"/>
              </w:numPr>
              <w:spacing w:before="0" w:beforeAutospacing="0" w:after="0" w:afterAutospacing="0"/>
              <w:ind w:left="168" w:hanging="168"/>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Net book value of all the Tangible Assets as per Balance Sheet / Trial Balance.</w:t>
            </w:r>
          </w:p>
          <w:p w14:paraId="7EEE9000" w14:textId="77777777" w:rsidR="00C95E74" w:rsidRPr="00CB1EAF" w:rsidRDefault="00C95E74" w:rsidP="00C95E74">
            <w:pPr>
              <w:pStyle w:val="NormalWeb"/>
              <w:numPr>
                <w:ilvl w:val="0"/>
                <w:numId w:val="9"/>
              </w:numPr>
              <w:spacing w:before="0" w:beforeAutospacing="0" w:after="0" w:afterAutospacing="0"/>
              <w:ind w:left="168" w:hanging="168"/>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Advances given for acquisition of fixed assets</w:t>
            </w:r>
          </w:p>
          <w:p w14:paraId="21174591" w14:textId="77777777" w:rsidR="00C95E74" w:rsidRPr="00CB1EAF" w:rsidRDefault="00C95E74" w:rsidP="00C95E74">
            <w:pPr>
              <w:pStyle w:val="NormalWeb"/>
              <w:numPr>
                <w:ilvl w:val="0"/>
                <w:numId w:val="9"/>
              </w:numPr>
              <w:spacing w:before="0" w:beforeAutospacing="0" w:after="0" w:afterAutospacing="0"/>
              <w:ind w:left="168" w:hanging="168"/>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Capital work in progress.</w:t>
            </w:r>
          </w:p>
          <w:p w14:paraId="14D47F01"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Assets under lease or taken on rent need not be deducted from the Net worth</w:t>
            </w:r>
          </w:p>
        </w:tc>
      </w:tr>
      <w:tr w:rsidR="00C95E74" w:rsidRPr="00CB1EAF" w14:paraId="6FFE7E90"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571859B6"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4</w:t>
            </w:r>
          </w:p>
        </w:tc>
        <w:tc>
          <w:tcPr>
            <w:tcW w:w="1731" w:type="dxa"/>
            <w:tcBorders>
              <w:top w:val="single" w:sz="4" w:space="0" w:color="auto"/>
              <w:left w:val="single" w:sz="4" w:space="0" w:color="auto"/>
              <w:bottom w:val="single" w:sz="4" w:space="0" w:color="auto"/>
              <w:right w:val="single" w:sz="4" w:space="0" w:color="auto"/>
            </w:tcBorders>
            <w:hideMark/>
          </w:tcPr>
          <w:p w14:paraId="5C368EF4"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Pledged Securities</w:t>
            </w:r>
          </w:p>
        </w:tc>
        <w:tc>
          <w:tcPr>
            <w:tcW w:w="7371" w:type="dxa"/>
            <w:tcBorders>
              <w:top w:val="single" w:sz="4" w:space="0" w:color="auto"/>
              <w:left w:val="single" w:sz="4" w:space="0" w:color="auto"/>
              <w:bottom w:val="single" w:sz="4" w:space="0" w:color="auto"/>
              <w:right w:val="single" w:sz="4" w:space="0" w:color="auto"/>
            </w:tcBorders>
            <w:hideMark/>
          </w:tcPr>
          <w:p w14:paraId="34171FCD" w14:textId="77153741"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Total value of own securities </w:t>
            </w:r>
            <w:r w:rsidR="00747ECF" w:rsidRPr="00CB1EAF">
              <w:rPr>
                <w:rFonts w:asciiTheme="minorHAnsi" w:hAnsiTheme="minorHAnsi" w:cstheme="minorHAnsi"/>
                <w:color w:val="000000"/>
                <w:sz w:val="22"/>
                <w:szCs w:val="22"/>
                <w:lang w:val="en-US"/>
              </w:rPr>
              <w:t>(as</w:t>
            </w:r>
            <w:r w:rsidRPr="00CB1EAF">
              <w:rPr>
                <w:rFonts w:asciiTheme="minorHAnsi" w:hAnsiTheme="minorHAnsi" w:cstheme="minorHAnsi"/>
                <w:color w:val="000000"/>
                <w:sz w:val="22"/>
                <w:szCs w:val="22"/>
                <w:lang w:val="en-US"/>
              </w:rPr>
              <w:t xml:space="preserve"> recorded in the books of accounts) pledged with the Banks / NBFC or any Financial Institution for raising funds.</w:t>
            </w:r>
          </w:p>
          <w:p w14:paraId="762BCA4B"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lastRenderedPageBreak/>
              <w:t>Own shares pledged to clearing corporations/clearing members are not required to be deducted from Networth.</w:t>
            </w:r>
          </w:p>
          <w:p w14:paraId="08FCA2C0"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Illustration: </w:t>
            </w:r>
          </w:p>
          <w:p w14:paraId="1B2FE3EA" w14:textId="77777777" w:rsidR="00D02D5B" w:rsidRPr="00CB1EAF" w:rsidRDefault="00D02D5B">
            <w:pPr>
              <w:pStyle w:val="NormalWeb"/>
              <w:spacing w:before="0" w:beforeAutospacing="0" w:after="0" w:afterAutospacing="0"/>
              <w:jc w:val="both"/>
              <w:rPr>
                <w:rFonts w:asciiTheme="minorHAnsi" w:hAnsiTheme="minorHAnsi" w:cstheme="minorHAnsi"/>
                <w:color w:val="000000"/>
                <w:sz w:val="10"/>
                <w:szCs w:val="10"/>
                <w:lang w:val="en-US"/>
              </w:rPr>
            </w:pPr>
          </w:p>
          <w:tbl>
            <w:tblPr>
              <w:tblStyle w:val="TableGrid"/>
              <w:tblW w:w="6997" w:type="dxa"/>
              <w:tblLook w:val="04A0" w:firstRow="1" w:lastRow="0" w:firstColumn="1" w:lastColumn="0" w:noHBand="0" w:noVBand="1"/>
            </w:tblPr>
            <w:tblGrid>
              <w:gridCol w:w="5839"/>
              <w:gridCol w:w="1143"/>
              <w:gridCol w:w="15"/>
            </w:tblGrid>
            <w:tr w:rsidR="00C95E74" w:rsidRPr="00CB1EAF" w14:paraId="2EDB63A9"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5EFC4AD5" w14:textId="77777777" w:rsidR="00C95E74" w:rsidRPr="00CB1EAF" w:rsidRDefault="00C95E74">
                  <w:pPr>
                    <w:pStyle w:val="NormalWeb"/>
                    <w:spacing w:before="0" w:beforeAutospacing="0" w:after="0" w:afterAutospacing="0"/>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Particulars</w:t>
                  </w:r>
                </w:p>
              </w:tc>
              <w:tc>
                <w:tcPr>
                  <w:tcW w:w="1143" w:type="dxa"/>
                  <w:tcBorders>
                    <w:top w:val="single" w:sz="4" w:space="0" w:color="auto"/>
                    <w:left w:val="single" w:sz="4" w:space="0" w:color="auto"/>
                    <w:bottom w:val="single" w:sz="4" w:space="0" w:color="auto"/>
                    <w:right w:val="single" w:sz="4" w:space="0" w:color="auto"/>
                  </w:tcBorders>
                  <w:hideMark/>
                </w:tcPr>
                <w:p w14:paraId="0FCFB83B" w14:textId="77777777" w:rsidR="00C95E74" w:rsidRPr="00CB1EAF" w:rsidRDefault="00C95E74">
                  <w:pPr>
                    <w:pStyle w:val="NormalWeb"/>
                    <w:spacing w:before="0" w:beforeAutospacing="0" w:after="0" w:afterAutospacing="0"/>
                    <w:jc w:val="center"/>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Amount</w:t>
                  </w:r>
                </w:p>
              </w:tc>
            </w:tr>
            <w:tr w:rsidR="00C95E74" w:rsidRPr="00CB1EAF" w14:paraId="38C2542E"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318B1506"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Total Value of own securities as per books of accounts (all Marketable)</w:t>
                  </w:r>
                </w:p>
              </w:tc>
              <w:tc>
                <w:tcPr>
                  <w:tcW w:w="1143" w:type="dxa"/>
                  <w:tcBorders>
                    <w:top w:val="single" w:sz="4" w:space="0" w:color="auto"/>
                    <w:left w:val="single" w:sz="4" w:space="0" w:color="auto"/>
                    <w:bottom w:val="single" w:sz="4" w:space="0" w:color="auto"/>
                    <w:right w:val="single" w:sz="4" w:space="0" w:color="auto"/>
                  </w:tcBorders>
                  <w:hideMark/>
                </w:tcPr>
                <w:p w14:paraId="3FB25DB9"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1000/-</w:t>
                  </w:r>
                </w:p>
              </w:tc>
            </w:tr>
            <w:tr w:rsidR="00C95E74" w:rsidRPr="00CB1EAF" w14:paraId="5D79828B"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1224379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Total Value of own securities pledged (Included above)</w:t>
                  </w:r>
                </w:p>
              </w:tc>
              <w:tc>
                <w:tcPr>
                  <w:tcW w:w="1143" w:type="dxa"/>
                  <w:tcBorders>
                    <w:top w:val="single" w:sz="4" w:space="0" w:color="auto"/>
                    <w:left w:val="single" w:sz="4" w:space="0" w:color="auto"/>
                    <w:bottom w:val="single" w:sz="4" w:space="0" w:color="auto"/>
                    <w:right w:val="single" w:sz="4" w:space="0" w:color="auto"/>
                  </w:tcBorders>
                  <w:hideMark/>
                </w:tcPr>
                <w:p w14:paraId="12763FC7"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700/-</w:t>
                  </w:r>
                </w:p>
              </w:tc>
            </w:tr>
            <w:tr w:rsidR="00C95E74" w:rsidRPr="00CB1EAF" w14:paraId="0F1A8AF1" w14:textId="77777777">
              <w:tc>
                <w:tcPr>
                  <w:tcW w:w="6997" w:type="dxa"/>
                  <w:gridSpan w:val="3"/>
                  <w:tcBorders>
                    <w:top w:val="single" w:sz="4" w:space="0" w:color="auto"/>
                    <w:left w:val="single" w:sz="4" w:space="0" w:color="auto"/>
                    <w:bottom w:val="single" w:sz="4" w:space="0" w:color="auto"/>
                    <w:right w:val="single" w:sz="4" w:space="0" w:color="auto"/>
                  </w:tcBorders>
                  <w:hideMark/>
                </w:tcPr>
                <w:p w14:paraId="1991F2C1" w14:textId="77777777" w:rsidR="00C95E74" w:rsidRPr="00CB1EAF" w:rsidRDefault="00C95E74">
                  <w:pPr>
                    <w:pStyle w:val="NormalWeb"/>
                    <w:spacing w:before="0" w:beforeAutospacing="0" w:after="0" w:afterAutospacing="0"/>
                    <w:jc w:val="center"/>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Amount to be deducted from Networth</w:t>
                  </w:r>
                </w:p>
              </w:tc>
            </w:tr>
            <w:tr w:rsidR="00C95E74" w:rsidRPr="00CB1EAF" w14:paraId="14028734"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0850F534"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Value of pledged securities (100% of Rs. 700/-)</w:t>
                  </w:r>
                </w:p>
              </w:tc>
              <w:tc>
                <w:tcPr>
                  <w:tcW w:w="1143" w:type="dxa"/>
                  <w:tcBorders>
                    <w:top w:val="single" w:sz="4" w:space="0" w:color="auto"/>
                    <w:left w:val="single" w:sz="4" w:space="0" w:color="auto"/>
                    <w:bottom w:val="single" w:sz="4" w:space="0" w:color="auto"/>
                    <w:right w:val="single" w:sz="4" w:space="0" w:color="auto"/>
                  </w:tcBorders>
                  <w:hideMark/>
                </w:tcPr>
                <w:p w14:paraId="24DB8177"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700/-</w:t>
                  </w:r>
                </w:p>
              </w:tc>
            </w:tr>
            <w:tr w:rsidR="00C95E74" w:rsidRPr="00CB1EAF" w14:paraId="092D3869"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4009889E" w14:textId="77777777" w:rsidR="00C95E74" w:rsidRPr="00CB1EAF" w:rsidRDefault="00C95E74">
                  <w:pPr>
                    <w:pStyle w:val="NoSpacing"/>
                    <w:jc w:val="both"/>
                    <w:rPr>
                      <w:rFonts w:asciiTheme="minorHAnsi" w:hAnsiTheme="minorHAnsi" w:cstheme="minorHAnsi"/>
                      <w:lang w:val="en-US"/>
                    </w:rPr>
                  </w:pPr>
                  <w:r w:rsidRPr="00CB1EAF">
                    <w:rPr>
                      <w:rFonts w:asciiTheme="minorHAnsi" w:hAnsiTheme="minorHAnsi" w:cstheme="minorHAnsi"/>
                      <w:lang w:val="en-US"/>
                    </w:rPr>
                    <w:t>30 % of the balance marketable shares</w:t>
                  </w:r>
                </w:p>
                <w:p w14:paraId="48CAEE1D" w14:textId="77777777" w:rsidR="00C95E74" w:rsidRPr="00CB1EAF" w:rsidRDefault="00C95E74">
                  <w:pPr>
                    <w:pStyle w:val="NoSpacing"/>
                    <w:jc w:val="both"/>
                    <w:rPr>
                      <w:rFonts w:asciiTheme="minorHAnsi" w:hAnsiTheme="minorHAnsi" w:cstheme="minorHAnsi"/>
                      <w:lang w:val="en-US"/>
                    </w:rPr>
                  </w:pPr>
                  <w:r w:rsidRPr="00CB1EAF">
                    <w:rPr>
                      <w:rFonts w:asciiTheme="minorHAnsi" w:hAnsiTheme="minorHAnsi" w:cstheme="minorHAnsi"/>
                      <w:lang w:val="en-US"/>
                    </w:rPr>
                    <w:t>(30% of (Rs. 1000-Rs. 700) )</w:t>
                  </w:r>
                </w:p>
              </w:tc>
              <w:tc>
                <w:tcPr>
                  <w:tcW w:w="1143" w:type="dxa"/>
                  <w:tcBorders>
                    <w:top w:val="single" w:sz="4" w:space="0" w:color="auto"/>
                    <w:left w:val="single" w:sz="4" w:space="0" w:color="auto"/>
                    <w:bottom w:val="single" w:sz="4" w:space="0" w:color="auto"/>
                    <w:right w:val="single" w:sz="4" w:space="0" w:color="auto"/>
                  </w:tcBorders>
                  <w:hideMark/>
                </w:tcPr>
                <w:p w14:paraId="2C1DAAC6"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90/-</w:t>
                  </w:r>
                </w:p>
              </w:tc>
            </w:tr>
            <w:tr w:rsidR="00C95E74" w:rsidRPr="00CB1EAF" w14:paraId="236450E2"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26D9DCC0" w14:textId="77777777" w:rsidR="00C95E74" w:rsidRPr="00CB1EAF" w:rsidRDefault="00C95E74">
                  <w:pPr>
                    <w:pStyle w:val="NoSpacing"/>
                    <w:jc w:val="both"/>
                    <w:rPr>
                      <w:rFonts w:asciiTheme="minorHAnsi" w:hAnsiTheme="minorHAnsi" w:cstheme="minorHAnsi"/>
                      <w:b/>
                      <w:bCs/>
                      <w:lang w:val="en-US"/>
                    </w:rPr>
                  </w:pPr>
                  <w:r w:rsidRPr="00CB1EAF">
                    <w:rPr>
                      <w:rFonts w:asciiTheme="minorHAnsi" w:hAnsiTheme="minorHAnsi" w:cstheme="minorHAnsi"/>
                      <w:b/>
                      <w:bCs/>
                      <w:lang w:val="en-US"/>
                    </w:rPr>
                    <w:t>TOTAL AMOUNT TO BE DEDUCTED</w:t>
                  </w:r>
                </w:p>
              </w:tc>
              <w:tc>
                <w:tcPr>
                  <w:tcW w:w="1143" w:type="dxa"/>
                  <w:tcBorders>
                    <w:top w:val="single" w:sz="4" w:space="0" w:color="auto"/>
                    <w:left w:val="single" w:sz="4" w:space="0" w:color="auto"/>
                    <w:bottom w:val="single" w:sz="4" w:space="0" w:color="auto"/>
                    <w:right w:val="single" w:sz="4" w:space="0" w:color="auto"/>
                  </w:tcBorders>
                  <w:hideMark/>
                </w:tcPr>
                <w:p w14:paraId="0EF68BF8" w14:textId="77777777" w:rsidR="00C95E74" w:rsidRPr="00CB1EAF" w:rsidRDefault="00C95E74">
                  <w:pPr>
                    <w:pStyle w:val="NormalWeb"/>
                    <w:spacing w:before="0" w:beforeAutospacing="0" w:after="0" w:afterAutospacing="0"/>
                    <w:jc w:val="center"/>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790/-</w:t>
                  </w:r>
                </w:p>
              </w:tc>
            </w:tr>
          </w:tbl>
          <w:p w14:paraId="5A7FB2E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tc>
      </w:tr>
      <w:tr w:rsidR="00C95E74" w:rsidRPr="00CB1EAF" w14:paraId="1CEB9DCE"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114A3AD3"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lastRenderedPageBreak/>
              <w:t>5</w:t>
            </w:r>
          </w:p>
        </w:tc>
        <w:tc>
          <w:tcPr>
            <w:tcW w:w="1731" w:type="dxa"/>
            <w:tcBorders>
              <w:top w:val="single" w:sz="4" w:space="0" w:color="auto"/>
              <w:left w:val="single" w:sz="4" w:space="0" w:color="auto"/>
              <w:bottom w:val="single" w:sz="4" w:space="0" w:color="auto"/>
              <w:right w:val="single" w:sz="4" w:space="0" w:color="auto"/>
            </w:tcBorders>
            <w:hideMark/>
          </w:tcPr>
          <w:p w14:paraId="67BF6254"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Non-allowable securities</w:t>
            </w:r>
          </w:p>
        </w:tc>
        <w:tc>
          <w:tcPr>
            <w:tcW w:w="7371" w:type="dxa"/>
            <w:tcBorders>
              <w:top w:val="single" w:sz="4" w:space="0" w:color="auto"/>
              <w:left w:val="single" w:sz="4" w:space="0" w:color="auto"/>
              <w:bottom w:val="single" w:sz="4" w:space="0" w:color="auto"/>
              <w:right w:val="single" w:sz="4" w:space="0" w:color="auto"/>
            </w:tcBorders>
            <w:hideMark/>
          </w:tcPr>
          <w:p w14:paraId="342C1AC4"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 -</w:t>
            </w:r>
          </w:p>
          <w:p w14:paraId="1B0B9A69" w14:textId="77777777" w:rsidR="00C95E74" w:rsidRPr="00CB1EAF" w:rsidRDefault="00C95E74" w:rsidP="00C95E74">
            <w:pPr>
              <w:pStyle w:val="NormalWeb"/>
              <w:numPr>
                <w:ilvl w:val="0"/>
                <w:numId w:val="9"/>
              </w:numPr>
              <w:spacing w:before="0" w:beforeAutospacing="0" w:after="0" w:afterAutospacing="0"/>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Value of all unlisted securities as recorded in the balance sheet including available under ‘non-current investments’.</w:t>
            </w:r>
          </w:p>
          <w:p w14:paraId="272F7361" w14:textId="77777777" w:rsidR="00C95E74" w:rsidRPr="00CB1EAF" w:rsidRDefault="00C95E74" w:rsidP="00C95E74">
            <w:pPr>
              <w:pStyle w:val="NormalWeb"/>
              <w:numPr>
                <w:ilvl w:val="0"/>
                <w:numId w:val="9"/>
              </w:numPr>
              <w:spacing w:before="0" w:beforeAutospacing="0" w:after="0" w:afterAutospacing="0"/>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Investments done in unlisted securities of associate / subsidiary / group companies.</w:t>
            </w:r>
          </w:p>
          <w:p w14:paraId="626A23C8"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Liquid &amp; Debt Mutual Funds, G-Sec, non-government debt securities, corporate bonds shall not form part of Non-allowable securities and the same shall be covered under 30% of marketable securities.</w:t>
            </w:r>
          </w:p>
        </w:tc>
      </w:tr>
      <w:tr w:rsidR="00C95E74" w:rsidRPr="00CB1EAF" w14:paraId="68356C37" w14:textId="77777777" w:rsidTr="00F02431">
        <w:trPr>
          <w:trHeight w:val="620"/>
        </w:trPr>
        <w:tc>
          <w:tcPr>
            <w:tcW w:w="821" w:type="dxa"/>
            <w:tcBorders>
              <w:top w:val="single" w:sz="4" w:space="0" w:color="auto"/>
              <w:left w:val="single" w:sz="4" w:space="0" w:color="auto"/>
              <w:bottom w:val="single" w:sz="4" w:space="0" w:color="auto"/>
              <w:right w:val="single" w:sz="4" w:space="0" w:color="auto"/>
            </w:tcBorders>
            <w:hideMark/>
          </w:tcPr>
          <w:p w14:paraId="16119BC4"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6</w:t>
            </w:r>
          </w:p>
        </w:tc>
        <w:tc>
          <w:tcPr>
            <w:tcW w:w="1731" w:type="dxa"/>
            <w:tcBorders>
              <w:top w:val="single" w:sz="4" w:space="0" w:color="auto"/>
              <w:left w:val="single" w:sz="4" w:space="0" w:color="auto"/>
              <w:bottom w:val="single" w:sz="4" w:space="0" w:color="auto"/>
              <w:right w:val="single" w:sz="4" w:space="0" w:color="auto"/>
            </w:tcBorders>
            <w:hideMark/>
          </w:tcPr>
          <w:p w14:paraId="3C915CF5" w14:textId="2234FCF2" w:rsidR="00C95E74" w:rsidRPr="00CB1EAF" w:rsidRDefault="004C0AEE">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Any</w:t>
            </w:r>
            <w:r w:rsidR="00C95E74" w:rsidRPr="00CB1EAF">
              <w:rPr>
                <w:rFonts w:asciiTheme="minorHAnsi" w:hAnsiTheme="minorHAnsi" w:cstheme="minorHAnsi"/>
                <w:b/>
                <w:color w:val="000000"/>
                <w:sz w:val="22"/>
                <w:szCs w:val="22"/>
                <w:lang w:val="en-US"/>
              </w:rPr>
              <w:t xml:space="preserve"> Debts and advances</w:t>
            </w:r>
          </w:p>
        </w:tc>
        <w:tc>
          <w:tcPr>
            <w:tcW w:w="7371" w:type="dxa"/>
            <w:tcBorders>
              <w:top w:val="single" w:sz="4" w:space="0" w:color="auto"/>
              <w:left w:val="single" w:sz="4" w:space="0" w:color="auto"/>
              <w:bottom w:val="single" w:sz="4" w:space="0" w:color="auto"/>
              <w:right w:val="single" w:sz="4" w:space="0" w:color="auto"/>
            </w:tcBorders>
          </w:tcPr>
          <w:p w14:paraId="26868A0E" w14:textId="77777777" w:rsidR="001B33C3" w:rsidRPr="00CB1EAF" w:rsidRDefault="001B33C3" w:rsidP="001B33C3">
            <w:pPr>
              <w:pStyle w:val="NormalWeb"/>
              <w:contextualSpacing/>
              <w:jc w:val="both"/>
              <w:rPr>
                <w:rFonts w:ascii="Calibri" w:hAnsi="Calibri" w:cs="Calibri"/>
                <w:color w:val="000000"/>
                <w:sz w:val="22"/>
                <w:szCs w:val="22"/>
              </w:rPr>
            </w:pPr>
            <w:r w:rsidRPr="00CB1EAF">
              <w:rPr>
                <w:rFonts w:ascii="Calibri" w:hAnsi="Calibri" w:cs="Calibri"/>
                <w:color w:val="000000"/>
                <w:sz w:val="22"/>
                <w:szCs w:val="22"/>
              </w:rPr>
              <w:t>This shall include: -</w:t>
            </w:r>
          </w:p>
          <w:p w14:paraId="126B01BF" w14:textId="77777777" w:rsidR="001B33C3" w:rsidRPr="00CB1EAF" w:rsidRDefault="001B33C3" w:rsidP="001B33C3">
            <w:pPr>
              <w:pStyle w:val="NormalWeb"/>
              <w:numPr>
                <w:ilvl w:val="0"/>
                <w:numId w:val="9"/>
              </w:numPr>
              <w:autoSpaceDN w:val="0"/>
              <w:contextualSpacing/>
              <w:jc w:val="both"/>
              <w:textAlignment w:val="baseline"/>
              <w:rPr>
                <w:rFonts w:ascii="Calibri" w:hAnsi="Calibri" w:cs="Calibri"/>
                <w:color w:val="000000"/>
                <w:sz w:val="22"/>
                <w:szCs w:val="22"/>
              </w:rPr>
            </w:pPr>
            <w:r w:rsidRPr="00CB1EAF">
              <w:rPr>
                <w:rFonts w:ascii="Calibri" w:hAnsi="Calibri" w:cs="Calibri"/>
                <w:color w:val="000000"/>
                <w:sz w:val="22"/>
                <w:szCs w:val="22"/>
              </w:rPr>
              <w:t xml:space="preserve">Any debts and advances (except trade debtors of less than 3 months). </w:t>
            </w:r>
          </w:p>
          <w:p w14:paraId="2E2EBAE1" w14:textId="77777777" w:rsidR="001B33C3" w:rsidRPr="00CB1EAF" w:rsidRDefault="001B33C3" w:rsidP="001B33C3">
            <w:pPr>
              <w:pStyle w:val="NormalWeb"/>
              <w:numPr>
                <w:ilvl w:val="0"/>
                <w:numId w:val="9"/>
              </w:numPr>
              <w:autoSpaceDN w:val="0"/>
              <w:jc w:val="both"/>
              <w:textAlignment w:val="baseline"/>
              <w:rPr>
                <w:rFonts w:ascii="Calibri" w:hAnsi="Calibri" w:cs="Calibri"/>
                <w:color w:val="000000"/>
                <w:sz w:val="22"/>
                <w:szCs w:val="22"/>
              </w:rPr>
            </w:pPr>
            <w:r w:rsidRPr="00CB1EAF">
              <w:rPr>
                <w:rFonts w:ascii="Calibri" w:hAnsi="Calibri" w:cs="Calibri"/>
                <w:color w:val="000000"/>
                <w:sz w:val="22"/>
                <w:szCs w:val="22"/>
              </w:rPr>
              <w:t>Wherever a provision is created for Doubtful / Bad Debts, net amount i.e., after reducing provision made for Doubtful / Bad Debts shall be considered.</w:t>
            </w:r>
          </w:p>
          <w:p w14:paraId="51C40FF2" w14:textId="77777777" w:rsidR="001B33C3" w:rsidRPr="00CB1EAF" w:rsidRDefault="001B33C3" w:rsidP="001B33C3">
            <w:pPr>
              <w:pStyle w:val="NormalWeb"/>
              <w:numPr>
                <w:ilvl w:val="0"/>
                <w:numId w:val="9"/>
              </w:numPr>
              <w:autoSpaceDN w:val="0"/>
              <w:jc w:val="both"/>
              <w:textAlignment w:val="baseline"/>
              <w:rPr>
                <w:rFonts w:ascii="Calibri" w:hAnsi="Calibri" w:cs="Calibri"/>
                <w:sz w:val="22"/>
                <w:szCs w:val="22"/>
              </w:rPr>
            </w:pPr>
            <w:r w:rsidRPr="00CB1EAF">
              <w:rPr>
                <w:rFonts w:ascii="Calibri" w:hAnsi="Calibri" w:cs="Calibri"/>
                <w:color w:val="000000"/>
                <w:sz w:val="22"/>
                <w:szCs w:val="22"/>
              </w:rPr>
              <w:t>Any amount given in the nature of Loans, advances, Inter corporate deposits given to associates including subsidiaries / group companies of the member.</w:t>
            </w:r>
          </w:p>
          <w:p w14:paraId="69A49852" w14:textId="77777777" w:rsidR="001B33C3" w:rsidRPr="00CB1EAF" w:rsidRDefault="001B33C3" w:rsidP="001B33C3">
            <w:pPr>
              <w:pStyle w:val="NormalWeb"/>
              <w:numPr>
                <w:ilvl w:val="0"/>
                <w:numId w:val="9"/>
              </w:numPr>
              <w:autoSpaceDN w:val="0"/>
              <w:jc w:val="both"/>
              <w:textAlignment w:val="baseline"/>
              <w:rPr>
                <w:rFonts w:ascii="Calibri" w:hAnsi="Calibri" w:cs="Calibri"/>
                <w:color w:val="000000"/>
                <w:sz w:val="22"/>
                <w:szCs w:val="22"/>
              </w:rPr>
            </w:pPr>
            <w:r w:rsidRPr="00CB1EAF">
              <w:rPr>
                <w:rFonts w:ascii="Calibri" w:hAnsi="Calibri" w:cs="Calibri"/>
                <w:color w:val="000000"/>
                <w:sz w:val="22"/>
                <w:szCs w:val="22"/>
              </w:rPr>
              <w:t>Loans given to Directors/Partners or any related party of the Member or its Directors or its partners or to the entities in which such director /partners or their relatives have control, irrespective of time period, shall also be deducted.</w:t>
            </w:r>
          </w:p>
          <w:p w14:paraId="6A7460B9" w14:textId="77777777" w:rsidR="001B33C3" w:rsidRPr="00CB1EAF" w:rsidRDefault="001B33C3" w:rsidP="001B33C3">
            <w:pPr>
              <w:pStyle w:val="NormalWeb"/>
              <w:numPr>
                <w:ilvl w:val="0"/>
                <w:numId w:val="9"/>
              </w:numPr>
              <w:autoSpaceDN w:val="0"/>
              <w:jc w:val="both"/>
              <w:textAlignment w:val="baseline"/>
              <w:rPr>
                <w:rFonts w:ascii="Calibri" w:hAnsi="Calibri" w:cs="Calibri"/>
                <w:i/>
                <w:sz w:val="22"/>
                <w:szCs w:val="22"/>
              </w:rPr>
            </w:pPr>
            <w:r w:rsidRPr="00CB1EAF">
              <w:rPr>
                <w:rFonts w:ascii="Calibri" w:hAnsi="Calibri" w:cs="Calibri"/>
                <w:color w:val="000000"/>
                <w:sz w:val="22"/>
                <w:szCs w:val="22"/>
              </w:rPr>
              <w:t>‘Associate’ shall have the meaning as per the SEBI (Intermediaries) Regulations, 2008</w:t>
            </w:r>
          </w:p>
          <w:p w14:paraId="1FA97BDA" w14:textId="12EB6ADC" w:rsidR="001B33C3" w:rsidRPr="00CB1EAF" w:rsidRDefault="001B33C3" w:rsidP="001B33C3">
            <w:pPr>
              <w:jc w:val="both"/>
              <w:rPr>
                <w:rFonts w:cs="Calibri"/>
                <w:i/>
              </w:rPr>
            </w:pPr>
            <w:r w:rsidRPr="00CB1EAF">
              <w:rPr>
                <w:rFonts w:cs="Calibri"/>
                <w:i/>
              </w:rPr>
              <w:t>“associate” means and includes any person controlled, directly or indirectly, by the intermediary, any person who controls, directly or indirectly, the intermediary, or any entity or person under common control with such intermediary, or where such intermediary is a natural person any relative as defined under the Companies Act, 1956 (1 of 1956) of such intermediaries or where such intermediary is a body corporate, its group companies or companies under the same management.</w:t>
            </w:r>
          </w:p>
          <w:p w14:paraId="798A193A" w14:textId="6FDD2BEF" w:rsidR="001B33C3" w:rsidRPr="00CB1EAF" w:rsidRDefault="001B33C3" w:rsidP="001B33C3">
            <w:pPr>
              <w:jc w:val="both"/>
              <w:rPr>
                <w:rFonts w:cs="Calibri"/>
                <w:i/>
              </w:rPr>
            </w:pPr>
            <w:r w:rsidRPr="00CB1EAF">
              <w:rPr>
                <w:rFonts w:cs="Calibri"/>
                <w:i/>
              </w:rPr>
              <w:t>The expression 'control' shall have the same meaning as defined under clause (c) of Regulation 2 of the SEBI (Substantial Acquisition of Shares and Takeovers) Regulations, 1997.</w:t>
            </w:r>
          </w:p>
          <w:p w14:paraId="28A1F4B4" w14:textId="41F6CAB2" w:rsidR="00C95E74" w:rsidRPr="00CB1EAF" w:rsidRDefault="001B33C3" w:rsidP="001B33C3">
            <w:pPr>
              <w:spacing w:after="0" w:line="240" w:lineRule="auto"/>
              <w:jc w:val="both"/>
              <w:rPr>
                <w:rFonts w:cs="Calibri"/>
                <w:i/>
              </w:rPr>
            </w:pPr>
            <w:r w:rsidRPr="00CB1EAF">
              <w:rPr>
                <w:rFonts w:cs="Calibri"/>
                <w:i/>
              </w:rPr>
              <w:lastRenderedPageBreak/>
              <w:t xml:space="preserve">The term related party shall have the same meaning as given in clause 76 &amp; 77 of Section 2 of Companies Act 2013 to be read with Rule 4 of the Companies (Specification and definition details) Rules, 2014. </w:t>
            </w:r>
            <w:r w:rsidR="00C95E74" w:rsidRPr="00CB1EAF">
              <w:rPr>
                <w:rFonts w:cs="Calibri"/>
                <w:i/>
              </w:rPr>
              <w:t xml:space="preserve"> </w:t>
            </w:r>
          </w:p>
        </w:tc>
      </w:tr>
      <w:tr w:rsidR="00C95E74" w:rsidRPr="00CB1EAF" w14:paraId="5CA0BE6B"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6485571D"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lastRenderedPageBreak/>
              <w:t>7</w:t>
            </w:r>
          </w:p>
        </w:tc>
        <w:tc>
          <w:tcPr>
            <w:tcW w:w="1731" w:type="dxa"/>
            <w:tcBorders>
              <w:top w:val="single" w:sz="4" w:space="0" w:color="auto"/>
              <w:left w:val="single" w:sz="4" w:space="0" w:color="auto"/>
              <w:bottom w:val="single" w:sz="4" w:space="0" w:color="auto"/>
              <w:right w:val="single" w:sz="4" w:space="0" w:color="auto"/>
            </w:tcBorders>
            <w:hideMark/>
          </w:tcPr>
          <w:p w14:paraId="6A6BEB45"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Prepaid Expenses, losses</w:t>
            </w:r>
          </w:p>
        </w:tc>
        <w:tc>
          <w:tcPr>
            <w:tcW w:w="7371" w:type="dxa"/>
            <w:tcBorders>
              <w:top w:val="single" w:sz="4" w:space="0" w:color="auto"/>
              <w:left w:val="single" w:sz="4" w:space="0" w:color="auto"/>
              <w:bottom w:val="single" w:sz="4" w:space="0" w:color="auto"/>
              <w:right w:val="single" w:sz="4" w:space="0" w:color="auto"/>
            </w:tcBorders>
            <w:hideMark/>
          </w:tcPr>
          <w:p w14:paraId="492D99F2"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w:t>
            </w:r>
          </w:p>
          <w:p w14:paraId="7577B79F"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Prepaid expenses and losses as per Balance Sheet / Trial Balance.</w:t>
            </w:r>
          </w:p>
          <w:p w14:paraId="0CCC3F62"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Preliminary / Deferred revenue / Pre-operative expenses / Deferred Tax Asset/ MAT credit not written-off as per Balance Sheet</w:t>
            </w:r>
          </w:p>
          <w:p w14:paraId="12A84661" w14:textId="77777777" w:rsidR="00C95E74" w:rsidRPr="00CB1EAF" w:rsidRDefault="00C95E74" w:rsidP="00C95E74">
            <w:pPr>
              <w:pStyle w:val="NormalWeb"/>
              <w:numPr>
                <w:ilvl w:val="0"/>
                <w:numId w:val="9"/>
              </w:numPr>
              <w:ind w:left="168" w:hanging="180"/>
              <w:jc w:val="both"/>
              <w:rPr>
                <w:rFonts w:ascii="Calibri" w:hAnsi="Calibri" w:cs="Calibri"/>
                <w:color w:val="000000"/>
                <w:sz w:val="22"/>
                <w:szCs w:val="22"/>
                <w:lang w:val="en-US"/>
              </w:rPr>
            </w:pPr>
            <w:r w:rsidRPr="00CB1EAF">
              <w:rPr>
                <w:rFonts w:asciiTheme="minorHAnsi" w:hAnsiTheme="minorHAnsi" w:cstheme="minorHAnsi"/>
                <w:color w:val="000000"/>
                <w:sz w:val="22"/>
                <w:szCs w:val="22"/>
                <w:lang w:val="en-US"/>
              </w:rPr>
              <w:t>GST credit not required to be deducted</w:t>
            </w:r>
          </w:p>
        </w:tc>
      </w:tr>
      <w:tr w:rsidR="00C95E74" w:rsidRPr="00CB1EAF" w14:paraId="7BE920D0"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1DB5FE24"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8</w:t>
            </w:r>
          </w:p>
        </w:tc>
        <w:tc>
          <w:tcPr>
            <w:tcW w:w="1731" w:type="dxa"/>
            <w:tcBorders>
              <w:top w:val="single" w:sz="4" w:space="0" w:color="auto"/>
              <w:left w:val="single" w:sz="4" w:space="0" w:color="auto"/>
              <w:bottom w:val="single" w:sz="4" w:space="0" w:color="auto"/>
              <w:right w:val="single" w:sz="4" w:space="0" w:color="auto"/>
            </w:tcBorders>
            <w:hideMark/>
          </w:tcPr>
          <w:p w14:paraId="69E37ACD"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Intangible Assets</w:t>
            </w:r>
          </w:p>
        </w:tc>
        <w:tc>
          <w:tcPr>
            <w:tcW w:w="7371" w:type="dxa"/>
            <w:tcBorders>
              <w:top w:val="single" w:sz="4" w:space="0" w:color="auto"/>
              <w:left w:val="single" w:sz="4" w:space="0" w:color="auto"/>
              <w:bottom w:val="single" w:sz="4" w:space="0" w:color="auto"/>
              <w:right w:val="single" w:sz="4" w:space="0" w:color="auto"/>
            </w:tcBorders>
          </w:tcPr>
          <w:p w14:paraId="0DCC9126" w14:textId="6A9A3428" w:rsidR="00C95E74" w:rsidRPr="00CB1EAF" w:rsidRDefault="00C95E74" w:rsidP="00423422">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Net book value of intangible assets such as goodwill, patents, copyrights, trademarks, computer software, investment in artwork and other antique items etc. as per Balance Sheet / Trial Balance.</w:t>
            </w:r>
          </w:p>
        </w:tc>
      </w:tr>
      <w:tr w:rsidR="00C95E74" w:rsidRPr="00CB1EAF" w14:paraId="107C139B"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399CCCBD"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9</w:t>
            </w:r>
          </w:p>
        </w:tc>
        <w:tc>
          <w:tcPr>
            <w:tcW w:w="1731" w:type="dxa"/>
            <w:tcBorders>
              <w:top w:val="single" w:sz="4" w:space="0" w:color="auto"/>
              <w:left w:val="single" w:sz="4" w:space="0" w:color="auto"/>
              <w:bottom w:val="single" w:sz="4" w:space="0" w:color="auto"/>
              <w:right w:val="single" w:sz="4" w:space="0" w:color="auto"/>
            </w:tcBorders>
            <w:hideMark/>
          </w:tcPr>
          <w:p w14:paraId="4F674E31" w14:textId="77777777" w:rsidR="00C95E74" w:rsidRPr="00CB1EAF" w:rsidRDefault="00C95E74" w:rsidP="00134F53">
            <w:pPr>
              <w:pStyle w:val="NormalWeb"/>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30% of Marketable Securities</w:t>
            </w:r>
          </w:p>
        </w:tc>
        <w:tc>
          <w:tcPr>
            <w:tcW w:w="7371" w:type="dxa"/>
            <w:tcBorders>
              <w:top w:val="single" w:sz="4" w:space="0" w:color="auto"/>
              <w:left w:val="single" w:sz="4" w:space="0" w:color="auto"/>
              <w:bottom w:val="single" w:sz="4" w:space="0" w:color="auto"/>
              <w:right w:val="single" w:sz="4" w:space="0" w:color="auto"/>
            </w:tcBorders>
          </w:tcPr>
          <w:p w14:paraId="492F9E58"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w:t>
            </w:r>
          </w:p>
          <w:p w14:paraId="42DA6910"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Listed securities held either as investment or Stock-in-Trade / Inventories shall be referred as marketable securities.</w:t>
            </w:r>
          </w:p>
          <w:p w14:paraId="4FFD7582"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Value of these Securities to be considered for calculating this element shall be the value as recorded in the books of accounts, on the date of the computation of the Networth.</w:t>
            </w:r>
          </w:p>
          <w:p w14:paraId="199854ED" w14:textId="77777777" w:rsidR="000B3641"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It is observed that Clearing Corporations applies different hair cut for less riskier securities (Liquid and Debt Mutual Funds, G-Sec, non-government debt securities, corporate bonds, T-bills &amp; Sovereign Gold bonds) for the purpose of collecting collaterals from members. </w:t>
            </w:r>
          </w:p>
          <w:p w14:paraId="338EEBE7" w14:textId="77777777" w:rsidR="00046CED" w:rsidRPr="00CB1EAF" w:rsidRDefault="00C95E74" w:rsidP="00046CED">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In case Liquid and Debt Mutual Funds, G-secs, T-bills, Sovereign Gold bonds, non-government debt securities, corporate bonds does not form part of aforementioned Exchange circular, Members are advised to refer SEBI circular </w:t>
            </w:r>
            <w:r w:rsidR="00046CED" w:rsidRPr="00CB1EAF">
              <w:rPr>
                <w:rFonts w:asciiTheme="minorHAnsi" w:hAnsiTheme="minorHAnsi" w:cstheme="minorHAnsi"/>
                <w:color w:val="000000"/>
                <w:sz w:val="22"/>
                <w:szCs w:val="22"/>
                <w:lang w:val="en-US"/>
              </w:rPr>
              <w:t>dated Feb 21, 2019 for the haircut.</w:t>
            </w:r>
          </w:p>
          <w:p w14:paraId="0FCB927B" w14:textId="77777777" w:rsidR="00046CED" w:rsidRPr="00CB1EAF" w:rsidRDefault="00046CED" w:rsidP="00046CED">
            <w:pPr>
              <w:pStyle w:val="NormalWeb"/>
              <w:spacing w:before="0" w:beforeAutospacing="0" w:after="0" w:afterAutospacing="0"/>
              <w:jc w:val="both"/>
              <w:rPr>
                <w:rFonts w:asciiTheme="minorHAnsi" w:hAnsiTheme="minorHAnsi" w:cstheme="minorHAnsi"/>
                <w:color w:val="000000"/>
                <w:sz w:val="10"/>
                <w:szCs w:val="10"/>
                <w:lang w:val="en-US"/>
              </w:rPr>
            </w:pPr>
          </w:p>
          <w:p w14:paraId="0CFCDE8E" w14:textId="77777777" w:rsidR="00046CED" w:rsidRPr="00CB1EAF" w:rsidRDefault="00046CED" w:rsidP="00046CED">
            <w:pPr>
              <w:pStyle w:val="NormalWeb"/>
              <w:spacing w:before="0" w:beforeAutospacing="0" w:after="0" w:afterAutospacing="0"/>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 xml:space="preserve">Illustration: </w:t>
            </w:r>
          </w:p>
          <w:p w14:paraId="0FBF2F76" w14:textId="77777777" w:rsidR="00046CED" w:rsidRPr="00CB1EAF" w:rsidRDefault="00046CED" w:rsidP="00046CED">
            <w:pPr>
              <w:pStyle w:val="NormalWeb"/>
              <w:spacing w:before="0" w:beforeAutospacing="0" w:after="0" w:afterAutospacing="0"/>
              <w:jc w:val="both"/>
              <w:rPr>
                <w:rFonts w:asciiTheme="minorHAnsi" w:hAnsiTheme="minorHAnsi" w:cstheme="minorHAnsi"/>
                <w:b/>
                <w:bCs/>
                <w:color w:val="000000"/>
                <w:sz w:val="10"/>
                <w:szCs w:val="10"/>
                <w:lang w:val="en-US"/>
              </w:rPr>
            </w:pPr>
          </w:p>
          <w:tbl>
            <w:tblPr>
              <w:tblStyle w:val="TableGrid"/>
              <w:tblW w:w="0" w:type="auto"/>
              <w:tblLook w:val="04A0" w:firstRow="1" w:lastRow="0" w:firstColumn="1" w:lastColumn="0" w:noHBand="0" w:noVBand="1"/>
            </w:tblPr>
            <w:tblGrid>
              <w:gridCol w:w="4705"/>
              <w:gridCol w:w="810"/>
              <w:gridCol w:w="1503"/>
            </w:tblGrid>
            <w:tr w:rsidR="00C95E74" w:rsidRPr="00CB1EAF" w14:paraId="2A5C4415" w14:textId="77777777">
              <w:tc>
                <w:tcPr>
                  <w:tcW w:w="4705" w:type="dxa"/>
                  <w:tcBorders>
                    <w:top w:val="single" w:sz="4" w:space="0" w:color="auto"/>
                    <w:left w:val="single" w:sz="4" w:space="0" w:color="auto"/>
                    <w:bottom w:val="single" w:sz="4" w:space="0" w:color="auto"/>
                    <w:right w:val="single" w:sz="4" w:space="0" w:color="auto"/>
                  </w:tcBorders>
                  <w:hideMark/>
                </w:tcPr>
                <w:p w14:paraId="456FF623"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Particulars</w:t>
                  </w:r>
                </w:p>
              </w:tc>
              <w:tc>
                <w:tcPr>
                  <w:tcW w:w="810" w:type="dxa"/>
                  <w:tcBorders>
                    <w:top w:val="single" w:sz="4" w:space="0" w:color="auto"/>
                    <w:left w:val="single" w:sz="4" w:space="0" w:color="auto"/>
                    <w:bottom w:val="single" w:sz="4" w:space="0" w:color="auto"/>
                    <w:right w:val="single" w:sz="4" w:space="0" w:color="auto"/>
                  </w:tcBorders>
                </w:tcPr>
                <w:p w14:paraId="7342756D" w14:textId="77777777" w:rsidR="00C95E74" w:rsidRPr="00CB1EAF" w:rsidRDefault="00C95E74">
                  <w:pPr>
                    <w:pStyle w:val="NormalWeb"/>
                    <w:jc w:val="both"/>
                    <w:rPr>
                      <w:rFonts w:asciiTheme="minorHAnsi" w:hAnsiTheme="minorHAnsi" w:cstheme="minorHAnsi"/>
                      <w:b/>
                      <w:bCs/>
                      <w:color w:val="000000"/>
                      <w:sz w:val="22"/>
                      <w:szCs w:val="22"/>
                      <w:lang w:val="en-US"/>
                    </w:rPr>
                  </w:pPr>
                </w:p>
              </w:tc>
              <w:tc>
                <w:tcPr>
                  <w:tcW w:w="1503" w:type="dxa"/>
                  <w:tcBorders>
                    <w:top w:val="single" w:sz="4" w:space="0" w:color="auto"/>
                    <w:left w:val="single" w:sz="4" w:space="0" w:color="auto"/>
                    <w:bottom w:val="single" w:sz="4" w:space="0" w:color="auto"/>
                    <w:right w:val="single" w:sz="4" w:space="0" w:color="auto"/>
                  </w:tcBorders>
                  <w:hideMark/>
                </w:tcPr>
                <w:p w14:paraId="579FD932"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Amount (Rs.)</w:t>
                  </w:r>
                </w:p>
              </w:tc>
            </w:tr>
            <w:tr w:rsidR="00C95E74" w:rsidRPr="00CB1EAF" w14:paraId="7DD39129" w14:textId="77777777">
              <w:tc>
                <w:tcPr>
                  <w:tcW w:w="4705" w:type="dxa"/>
                  <w:tcBorders>
                    <w:top w:val="single" w:sz="4" w:space="0" w:color="auto"/>
                    <w:left w:val="single" w:sz="4" w:space="0" w:color="auto"/>
                    <w:bottom w:val="single" w:sz="4" w:space="0" w:color="auto"/>
                    <w:right w:val="single" w:sz="4" w:space="0" w:color="auto"/>
                  </w:tcBorders>
                  <w:hideMark/>
                </w:tcPr>
                <w:p w14:paraId="30ACA934"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color w:val="000000"/>
                      <w:sz w:val="22"/>
                      <w:szCs w:val="22"/>
                      <w:lang w:val="en-US"/>
                    </w:rPr>
                    <w:t>Listed Shares</w:t>
                  </w:r>
                </w:p>
              </w:tc>
              <w:tc>
                <w:tcPr>
                  <w:tcW w:w="810" w:type="dxa"/>
                  <w:tcBorders>
                    <w:top w:val="single" w:sz="4" w:space="0" w:color="auto"/>
                    <w:left w:val="single" w:sz="4" w:space="0" w:color="auto"/>
                    <w:bottom w:val="single" w:sz="4" w:space="0" w:color="auto"/>
                    <w:right w:val="single" w:sz="4" w:space="0" w:color="auto"/>
                  </w:tcBorders>
                  <w:hideMark/>
                </w:tcPr>
                <w:p w14:paraId="6AE405FB"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w:t>
                  </w:r>
                </w:p>
              </w:tc>
              <w:tc>
                <w:tcPr>
                  <w:tcW w:w="1503" w:type="dxa"/>
                  <w:tcBorders>
                    <w:top w:val="single" w:sz="4" w:space="0" w:color="auto"/>
                    <w:left w:val="single" w:sz="4" w:space="0" w:color="auto"/>
                    <w:bottom w:val="single" w:sz="4" w:space="0" w:color="auto"/>
                    <w:right w:val="single" w:sz="4" w:space="0" w:color="auto"/>
                  </w:tcBorders>
                  <w:hideMark/>
                </w:tcPr>
                <w:p w14:paraId="48C66312"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200</w:t>
                  </w:r>
                </w:p>
              </w:tc>
            </w:tr>
            <w:tr w:rsidR="00C95E74" w:rsidRPr="00CB1EAF" w14:paraId="48A637B7" w14:textId="77777777">
              <w:tc>
                <w:tcPr>
                  <w:tcW w:w="4705" w:type="dxa"/>
                  <w:tcBorders>
                    <w:top w:val="single" w:sz="4" w:space="0" w:color="auto"/>
                    <w:left w:val="single" w:sz="4" w:space="0" w:color="auto"/>
                    <w:bottom w:val="single" w:sz="4" w:space="0" w:color="auto"/>
                    <w:right w:val="single" w:sz="4" w:space="0" w:color="auto"/>
                  </w:tcBorders>
                  <w:hideMark/>
                </w:tcPr>
                <w:p w14:paraId="3874DA1D"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color w:val="000000"/>
                      <w:sz w:val="22"/>
                      <w:szCs w:val="22"/>
                      <w:lang w:val="en-US"/>
                    </w:rPr>
                    <w:t>G-Sec (having 10% haircut)</w:t>
                  </w:r>
                </w:p>
              </w:tc>
              <w:tc>
                <w:tcPr>
                  <w:tcW w:w="810" w:type="dxa"/>
                  <w:tcBorders>
                    <w:top w:val="single" w:sz="4" w:space="0" w:color="auto"/>
                    <w:left w:val="single" w:sz="4" w:space="0" w:color="auto"/>
                    <w:bottom w:val="single" w:sz="4" w:space="0" w:color="auto"/>
                    <w:right w:val="single" w:sz="4" w:space="0" w:color="auto"/>
                  </w:tcBorders>
                  <w:hideMark/>
                </w:tcPr>
                <w:p w14:paraId="75E06D10"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B</w:t>
                  </w:r>
                </w:p>
              </w:tc>
              <w:tc>
                <w:tcPr>
                  <w:tcW w:w="1503" w:type="dxa"/>
                  <w:tcBorders>
                    <w:top w:val="single" w:sz="4" w:space="0" w:color="auto"/>
                    <w:left w:val="single" w:sz="4" w:space="0" w:color="auto"/>
                    <w:bottom w:val="single" w:sz="4" w:space="0" w:color="auto"/>
                    <w:right w:val="single" w:sz="4" w:space="0" w:color="auto"/>
                  </w:tcBorders>
                  <w:hideMark/>
                </w:tcPr>
                <w:p w14:paraId="3DC4F98C"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100</w:t>
                  </w:r>
                </w:p>
              </w:tc>
            </w:tr>
            <w:tr w:rsidR="00C95E74" w:rsidRPr="00CB1EAF" w14:paraId="78D39646" w14:textId="77777777">
              <w:tc>
                <w:tcPr>
                  <w:tcW w:w="4705" w:type="dxa"/>
                  <w:tcBorders>
                    <w:top w:val="single" w:sz="4" w:space="0" w:color="auto"/>
                    <w:left w:val="single" w:sz="4" w:space="0" w:color="auto"/>
                    <w:bottom w:val="single" w:sz="4" w:space="0" w:color="auto"/>
                    <w:right w:val="single" w:sz="4" w:space="0" w:color="auto"/>
                  </w:tcBorders>
                  <w:hideMark/>
                </w:tcPr>
                <w:p w14:paraId="2BB448BD"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TOTAL MARKETABLE SECURITIES</w:t>
                  </w:r>
                </w:p>
              </w:tc>
              <w:tc>
                <w:tcPr>
                  <w:tcW w:w="810" w:type="dxa"/>
                  <w:tcBorders>
                    <w:top w:val="single" w:sz="4" w:space="0" w:color="auto"/>
                    <w:left w:val="single" w:sz="4" w:space="0" w:color="auto"/>
                    <w:bottom w:val="single" w:sz="4" w:space="0" w:color="auto"/>
                    <w:right w:val="single" w:sz="4" w:space="0" w:color="auto"/>
                  </w:tcBorders>
                  <w:hideMark/>
                </w:tcPr>
                <w:p w14:paraId="3E574BA8"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A+B</w:t>
                  </w:r>
                </w:p>
              </w:tc>
              <w:tc>
                <w:tcPr>
                  <w:tcW w:w="1503" w:type="dxa"/>
                  <w:tcBorders>
                    <w:top w:val="single" w:sz="4" w:space="0" w:color="auto"/>
                    <w:left w:val="single" w:sz="4" w:space="0" w:color="auto"/>
                    <w:bottom w:val="single" w:sz="4" w:space="0" w:color="auto"/>
                    <w:right w:val="single" w:sz="4" w:space="0" w:color="auto"/>
                  </w:tcBorders>
                  <w:hideMark/>
                </w:tcPr>
                <w:p w14:paraId="35FE536F"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300</w:t>
                  </w:r>
                </w:p>
              </w:tc>
            </w:tr>
            <w:tr w:rsidR="00C95E74" w:rsidRPr="00CB1EAF" w14:paraId="0532AB86" w14:textId="77777777">
              <w:tc>
                <w:tcPr>
                  <w:tcW w:w="4705" w:type="dxa"/>
                  <w:tcBorders>
                    <w:top w:val="single" w:sz="4" w:space="0" w:color="auto"/>
                    <w:left w:val="single" w:sz="4" w:space="0" w:color="auto"/>
                    <w:bottom w:val="single" w:sz="4" w:space="0" w:color="auto"/>
                    <w:right w:val="single" w:sz="4" w:space="0" w:color="auto"/>
                  </w:tcBorders>
                  <w:hideMark/>
                </w:tcPr>
                <w:p w14:paraId="6838EA2C" w14:textId="77777777" w:rsidR="00C95E74" w:rsidRPr="00CB1EAF" w:rsidRDefault="00C95E74">
                  <w:pPr>
                    <w:pStyle w:val="NoSpacing"/>
                    <w:rPr>
                      <w:rFonts w:asciiTheme="minorHAnsi" w:hAnsiTheme="minorHAnsi" w:cstheme="minorHAnsi"/>
                      <w:b/>
                      <w:bCs/>
                      <w:lang w:val="en-US"/>
                    </w:rPr>
                  </w:pPr>
                  <w:r w:rsidRPr="00CB1EAF">
                    <w:rPr>
                      <w:rFonts w:asciiTheme="minorHAnsi" w:hAnsiTheme="minorHAnsi" w:cstheme="minorHAnsi"/>
                      <w:b/>
                      <w:bCs/>
                      <w:lang w:val="en-US"/>
                    </w:rPr>
                    <w:t>Deduction from Networth</w:t>
                  </w:r>
                </w:p>
                <w:p w14:paraId="6A7C85CE" w14:textId="77777777" w:rsidR="00C95E74" w:rsidRPr="00CB1EAF" w:rsidRDefault="00C95E74">
                  <w:pPr>
                    <w:pStyle w:val="NoSpacing"/>
                    <w:rPr>
                      <w:rFonts w:asciiTheme="minorHAnsi" w:hAnsiTheme="minorHAnsi" w:cstheme="minorHAnsi"/>
                      <w:lang w:val="en-US"/>
                    </w:rPr>
                  </w:pPr>
                  <w:r w:rsidRPr="00CB1EAF">
                    <w:rPr>
                      <w:rFonts w:asciiTheme="minorHAnsi" w:hAnsiTheme="minorHAnsi" w:cstheme="minorHAnsi"/>
                      <w:lang w:val="en-US"/>
                    </w:rPr>
                    <w:t>30% of Listed Shares – (30% of Rs. 200) - Rs. 60/-</w:t>
                  </w:r>
                </w:p>
                <w:p w14:paraId="46261849" w14:textId="77777777" w:rsidR="00C95E74" w:rsidRPr="00CB1EAF" w:rsidRDefault="00C95E74">
                  <w:pPr>
                    <w:pStyle w:val="NoSpacing"/>
                    <w:rPr>
                      <w:rFonts w:asciiTheme="minorHAnsi" w:hAnsiTheme="minorHAnsi" w:cstheme="minorHAnsi"/>
                      <w:lang w:val="en-US"/>
                    </w:rPr>
                  </w:pPr>
                  <w:r w:rsidRPr="00CB1EAF">
                    <w:rPr>
                      <w:rFonts w:asciiTheme="minorHAnsi" w:hAnsiTheme="minorHAnsi" w:cstheme="minorHAnsi"/>
                      <w:lang w:val="en-US"/>
                    </w:rPr>
                    <w:t>10% of G Sec – 10% of Rs. 100 - Rs. 10</w:t>
                  </w:r>
                </w:p>
              </w:tc>
              <w:tc>
                <w:tcPr>
                  <w:tcW w:w="810" w:type="dxa"/>
                  <w:tcBorders>
                    <w:top w:val="single" w:sz="4" w:space="0" w:color="auto"/>
                    <w:left w:val="single" w:sz="4" w:space="0" w:color="auto"/>
                    <w:bottom w:val="single" w:sz="4" w:space="0" w:color="auto"/>
                    <w:right w:val="single" w:sz="4" w:space="0" w:color="auto"/>
                  </w:tcBorders>
                </w:tcPr>
                <w:p w14:paraId="3E7E8A4D" w14:textId="77777777" w:rsidR="00C95E74" w:rsidRPr="00CB1EAF" w:rsidRDefault="00C95E74">
                  <w:pPr>
                    <w:pStyle w:val="NormalWeb"/>
                    <w:jc w:val="both"/>
                    <w:rPr>
                      <w:rFonts w:asciiTheme="minorHAnsi" w:hAnsiTheme="minorHAnsi" w:cstheme="minorHAnsi"/>
                      <w:b/>
                      <w:bCs/>
                      <w:color w:val="000000"/>
                      <w:sz w:val="22"/>
                      <w:szCs w:val="22"/>
                      <w:lang w:val="en-US"/>
                    </w:rPr>
                  </w:pPr>
                </w:p>
              </w:tc>
              <w:tc>
                <w:tcPr>
                  <w:tcW w:w="1503" w:type="dxa"/>
                  <w:tcBorders>
                    <w:top w:val="single" w:sz="4" w:space="0" w:color="auto"/>
                    <w:left w:val="single" w:sz="4" w:space="0" w:color="auto"/>
                    <w:bottom w:val="single" w:sz="4" w:space="0" w:color="auto"/>
                    <w:right w:val="single" w:sz="4" w:space="0" w:color="auto"/>
                  </w:tcBorders>
                  <w:hideMark/>
                </w:tcPr>
                <w:p w14:paraId="178C8763"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70</w:t>
                  </w:r>
                </w:p>
              </w:tc>
            </w:tr>
          </w:tbl>
          <w:p w14:paraId="03EADCE5"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In this process, for those securities / other type of mutual funds wherever hair cut applied by Clearing Corporation is higher than 30%, maximum ceiling percentage of 30% given as per Dr L C Gupta formula shall be applicable.</w:t>
            </w:r>
          </w:p>
          <w:p w14:paraId="1115E843" w14:textId="34557529" w:rsidR="00C95E74" w:rsidRPr="00CB1EAF" w:rsidRDefault="00C95E74" w:rsidP="00AF2D61">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Further, whenever member is dealing with more than one Exchanges / Clearing Corporations then for the purpose of haircut, maximum applicable haircut / VAR by any o</w:t>
            </w:r>
            <w:r w:rsidR="00EA31D0" w:rsidRPr="00CB1EAF">
              <w:rPr>
                <w:rFonts w:asciiTheme="minorHAnsi" w:hAnsiTheme="minorHAnsi" w:cstheme="minorHAnsi"/>
                <w:color w:val="000000"/>
                <w:sz w:val="22"/>
                <w:szCs w:val="22"/>
                <w:lang w:val="en-US"/>
              </w:rPr>
              <w:t>f the Clearing Corporations</w:t>
            </w:r>
            <w:r w:rsidRPr="00CB1EAF">
              <w:rPr>
                <w:rFonts w:asciiTheme="minorHAnsi" w:hAnsiTheme="minorHAnsi" w:cstheme="minorHAnsi"/>
                <w:color w:val="000000"/>
                <w:sz w:val="22"/>
                <w:szCs w:val="22"/>
                <w:lang w:val="en-US"/>
              </w:rPr>
              <w:t xml:space="preserve"> shall be taken for valuation of such securities (Liquid and Debt Mutual Funds, G-Sec, non-government debt securities, corporate bonds, T-bills &amp; Sovereign Gold bonds).</w:t>
            </w:r>
          </w:p>
        </w:tc>
      </w:tr>
    </w:tbl>
    <w:p w14:paraId="0308DCCE" w14:textId="77777777" w:rsidR="00C95E74" w:rsidRPr="00CB1EAF" w:rsidRDefault="00C95E74" w:rsidP="00C95E74">
      <w:pPr>
        <w:rPr>
          <w:rFonts w:asciiTheme="minorHAnsi" w:hAnsiTheme="minorHAnsi" w:cstheme="minorHAnsi"/>
          <w:lang w:val="en-IN"/>
        </w:rPr>
      </w:pPr>
    </w:p>
    <w:p w14:paraId="4DDE77EA" w14:textId="3532A68F" w:rsidR="00C95E74" w:rsidRPr="00CB1EAF" w:rsidRDefault="00C95E74" w:rsidP="00C95E74">
      <w:pPr>
        <w:jc w:val="right"/>
        <w:rPr>
          <w:rFonts w:asciiTheme="minorHAnsi" w:hAnsiTheme="minorHAnsi" w:cstheme="minorHAnsi"/>
          <w:b/>
        </w:rPr>
      </w:pPr>
      <w:r w:rsidRPr="00CB1EAF">
        <w:rPr>
          <w:rFonts w:asciiTheme="minorHAnsi" w:hAnsiTheme="minorHAnsi" w:cstheme="minorHAnsi"/>
          <w:b/>
        </w:rPr>
        <w:t xml:space="preserve">Annexure </w:t>
      </w:r>
      <w:r w:rsidR="00F53625" w:rsidRPr="00CB1EAF">
        <w:rPr>
          <w:rFonts w:asciiTheme="minorHAnsi" w:hAnsiTheme="minorHAnsi" w:cstheme="minorHAnsi"/>
          <w:b/>
        </w:rPr>
        <w:t>2</w:t>
      </w:r>
    </w:p>
    <w:p w14:paraId="6AAB2AA4" w14:textId="77777777" w:rsidR="00C95E74" w:rsidRPr="00CB1EAF" w:rsidRDefault="00C95E74" w:rsidP="00C95E74">
      <w:pPr>
        <w:rPr>
          <w:rFonts w:asciiTheme="minorHAnsi" w:hAnsiTheme="minorHAnsi" w:cstheme="minorHAnsi"/>
          <w:b/>
        </w:rPr>
      </w:pPr>
      <w:r w:rsidRPr="00CB1EAF">
        <w:rPr>
          <w:rFonts w:asciiTheme="minorHAnsi" w:hAnsiTheme="minorHAnsi" w:cstheme="minorHAnsi"/>
          <w:b/>
        </w:rPr>
        <w:t>Financial Strength details:</w:t>
      </w:r>
    </w:p>
    <w:tbl>
      <w:tblPr>
        <w:tblStyle w:val="TableGrid"/>
        <w:tblW w:w="9636" w:type="dxa"/>
        <w:tblLook w:val="04A0" w:firstRow="1" w:lastRow="0" w:firstColumn="1" w:lastColumn="0" w:noHBand="0" w:noVBand="1"/>
      </w:tblPr>
      <w:tblGrid>
        <w:gridCol w:w="4106"/>
        <w:gridCol w:w="2835"/>
        <w:gridCol w:w="2695"/>
      </w:tblGrid>
      <w:tr w:rsidR="00C95E74" w:rsidRPr="00CB1EAF" w14:paraId="3A1E5B79"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38FBF3A" w14:textId="77777777" w:rsidR="00C95E74" w:rsidRPr="00CB1EAF" w:rsidRDefault="00C95E74">
            <w:pPr>
              <w:spacing w:after="0" w:line="240" w:lineRule="auto"/>
              <w:rPr>
                <w:rFonts w:asciiTheme="minorHAnsi" w:hAnsiTheme="minorHAnsi" w:cstheme="minorHAnsi"/>
              </w:rPr>
            </w:pPr>
            <w:r w:rsidRPr="00CB1EAF">
              <w:rPr>
                <w:rFonts w:asciiTheme="minorHAnsi" w:hAnsiTheme="minorHAnsi" w:cstheme="minorHAnsi"/>
                <w:b/>
                <w:bCs/>
                <w:color w:val="333333"/>
                <w:shd w:val="clear" w:color="auto" w:fill="FFFFFF"/>
              </w:rPr>
              <w:t>Particulars</w:t>
            </w:r>
          </w:p>
        </w:tc>
        <w:tc>
          <w:tcPr>
            <w:tcW w:w="2835" w:type="dxa"/>
            <w:tcBorders>
              <w:top w:val="single" w:sz="4" w:space="0" w:color="auto"/>
              <w:left w:val="single" w:sz="4" w:space="0" w:color="auto"/>
              <w:bottom w:val="single" w:sz="4" w:space="0" w:color="auto"/>
              <w:right w:val="single" w:sz="4" w:space="0" w:color="auto"/>
            </w:tcBorders>
            <w:hideMark/>
          </w:tcPr>
          <w:p w14:paraId="7CA7F240" w14:textId="77777777" w:rsidR="00C95E74" w:rsidRPr="00CB1EAF" w:rsidRDefault="00C95E74">
            <w:pPr>
              <w:spacing w:after="0" w:line="240" w:lineRule="auto"/>
              <w:rPr>
                <w:rFonts w:asciiTheme="minorHAnsi" w:hAnsiTheme="minorHAnsi" w:cstheme="minorHAnsi"/>
              </w:rPr>
            </w:pPr>
            <w:r w:rsidRPr="00CB1EAF">
              <w:rPr>
                <w:rFonts w:asciiTheme="minorHAnsi" w:hAnsiTheme="minorHAnsi" w:cstheme="minorHAnsi"/>
                <w:b/>
              </w:rPr>
              <w:t>Current</w:t>
            </w:r>
            <w:r w:rsidRPr="00CB1EAF">
              <w:rPr>
                <w:rFonts w:asciiTheme="minorHAnsi" w:hAnsiTheme="minorHAnsi" w:cstheme="minorHAnsi"/>
              </w:rPr>
              <w:t xml:space="preserve"> </w:t>
            </w:r>
            <w:r w:rsidRPr="00CB1EAF">
              <w:rPr>
                <w:rFonts w:asciiTheme="minorHAnsi" w:hAnsiTheme="minorHAnsi" w:cstheme="minorHAnsi"/>
                <w:b/>
                <w:bCs/>
                <w:color w:val="333333"/>
                <w:shd w:val="clear" w:color="auto" w:fill="FFFFFF"/>
              </w:rPr>
              <w:t>Financial year</w:t>
            </w:r>
          </w:p>
        </w:tc>
        <w:tc>
          <w:tcPr>
            <w:tcW w:w="2695" w:type="dxa"/>
            <w:tcBorders>
              <w:top w:val="single" w:sz="4" w:space="0" w:color="auto"/>
              <w:left w:val="single" w:sz="4" w:space="0" w:color="auto"/>
              <w:bottom w:val="single" w:sz="4" w:space="0" w:color="auto"/>
              <w:right w:val="single" w:sz="4" w:space="0" w:color="auto"/>
            </w:tcBorders>
            <w:hideMark/>
          </w:tcPr>
          <w:p w14:paraId="52058DD1" w14:textId="77777777" w:rsidR="00C95E74" w:rsidRPr="00CB1EAF" w:rsidRDefault="00C95E74">
            <w:pPr>
              <w:spacing w:after="0" w:line="240" w:lineRule="auto"/>
              <w:rPr>
                <w:rFonts w:asciiTheme="minorHAnsi" w:hAnsiTheme="minorHAnsi" w:cstheme="minorHAnsi"/>
              </w:rPr>
            </w:pPr>
            <w:r w:rsidRPr="00CB1EAF">
              <w:rPr>
                <w:rFonts w:asciiTheme="minorHAnsi" w:hAnsiTheme="minorHAnsi" w:cstheme="minorHAnsi"/>
                <w:b/>
                <w:bCs/>
                <w:color w:val="333333"/>
                <w:shd w:val="clear" w:color="auto" w:fill="FFFFFF"/>
              </w:rPr>
              <w:t>Previous Financial year</w:t>
            </w:r>
          </w:p>
        </w:tc>
      </w:tr>
      <w:tr w:rsidR="00C95E74" w:rsidRPr="00CB1EAF" w14:paraId="72471CF5"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39A814E9" w14:textId="77777777" w:rsidR="00C95E74" w:rsidRPr="00CB1EAF" w:rsidRDefault="00C95E74">
            <w:pPr>
              <w:shd w:val="clear" w:color="auto" w:fill="FFFFFF"/>
              <w:spacing w:before="150" w:after="0" w:line="240" w:lineRule="auto"/>
              <w:outlineLvl w:val="4"/>
              <w:rPr>
                <w:rFonts w:asciiTheme="minorHAnsi" w:hAnsiTheme="minorHAnsi" w:cstheme="minorHAnsi"/>
              </w:rPr>
            </w:pPr>
            <w:r w:rsidRPr="00CB1EAF">
              <w:rPr>
                <w:rFonts w:asciiTheme="minorHAnsi" w:eastAsia="Times New Roman" w:hAnsiTheme="minorHAnsi" w:cstheme="minorHAnsi"/>
                <w:color w:val="333333"/>
              </w:rPr>
              <w:t>Share Capital</w:t>
            </w:r>
          </w:p>
        </w:tc>
        <w:tc>
          <w:tcPr>
            <w:tcW w:w="2835" w:type="dxa"/>
            <w:tcBorders>
              <w:top w:val="single" w:sz="4" w:space="0" w:color="auto"/>
              <w:left w:val="single" w:sz="4" w:space="0" w:color="auto"/>
              <w:bottom w:val="single" w:sz="4" w:space="0" w:color="auto"/>
              <w:right w:val="single" w:sz="4" w:space="0" w:color="auto"/>
            </w:tcBorders>
          </w:tcPr>
          <w:p w14:paraId="00371454"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5C137A49" w14:textId="77777777" w:rsidR="00C95E74" w:rsidRPr="00CB1EAF" w:rsidRDefault="00C95E74">
            <w:pPr>
              <w:spacing w:after="0" w:line="240" w:lineRule="auto"/>
              <w:rPr>
                <w:rFonts w:asciiTheme="minorHAnsi" w:hAnsiTheme="minorHAnsi" w:cstheme="minorHAnsi"/>
              </w:rPr>
            </w:pPr>
          </w:p>
        </w:tc>
      </w:tr>
      <w:tr w:rsidR="00C95E74" w:rsidRPr="00CB1EAF" w14:paraId="6D1B2F9E"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2D2ED472" w14:textId="77777777" w:rsidR="00C95E74" w:rsidRPr="00CB1EAF"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Reserves &amp; Surplus</w:t>
            </w:r>
          </w:p>
        </w:tc>
        <w:tc>
          <w:tcPr>
            <w:tcW w:w="2835" w:type="dxa"/>
            <w:tcBorders>
              <w:top w:val="single" w:sz="4" w:space="0" w:color="auto"/>
              <w:left w:val="single" w:sz="4" w:space="0" w:color="auto"/>
              <w:bottom w:val="single" w:sz="4" w:space="0" w:color="auto"/>
              <w:right w:val="single" w:sz="4" w:space="0" w:color="auto"/>
            </w:tcBorders>
          </w:tcPr>
          <w:p w14:paraId="7898F38D"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1EC455C5" w14:textId="77777777" w:rsidR="00C95E74" w:rsidRPr="00CB1EAF" w:rsidRDefault="00C95E74">
            <w:pPr>
              <w:spacing w:after="0" w:line="240" w:lineRule="auto"/>
              <w:rPr>
                <w:rFonts w:asciiTheme="minorHAnsi" w:hAnsiTheme="minorHAnsi" w:cstheme="minorHAnsi"/>
              </w:rPr>
            </w:pPr>
          </w:p>
        </w:tc>
      </w:tr>
      <w:tr w:rsidR="00C95E74" w:rsidRPr="00CB1EAF" w14:paraId="3B4E1CBB"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6FEC46C"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Accumulated Losses</w:t>
            </w:r>
          </w:p>
        </w:tc>
        <w:tc>
          <w:tcPr>
            <w:tcW w:w="2835" w:type="dxa"/>
            <w:tcBorders>
              <w:top w:val="single" w:sz="4" w:space="0" w:color="auto"/>
              <w:left w:val="single" w:sz="4" w:space="0" w:color="auto"/>
              <w:bottom w:val="single" w:sz="4" w:space="0" w:color="auto"/>
              <w:right w:val="single" w:sz="4" w:space="0" w:color="auto"/>
            </w:tcBorders>
          </w:tcPr>
          <w:p w14:paraId="36C23F2C"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54FE4FF4" w14:textId="77777777" w:rsidR="00C95E74" w:rsidRPr="00CB1EAF" w:rsidRDefault="00C95E74">
            <w:pPr>
              <w:spacing w:after="0" w:line="240" w:lineRule="auto"/>
              <w:rPr>
                <w:rFonts w:asciiTheme="minorHAnsi" w:hAnsiTheme="minorHAnsi" w:cstheme="minorHAnsi"/>
              </w:rPr>
            </w:pPr>
          </w:p>
        </w:tc>
      </w:tr>
      <w:tr w:rsidR="00C95E74" w:rsidRPr="00CB1EAF" w14:paraId="2B8E736D"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3EB10AA6"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Advance from Customers</w:t>
            </w:r>
          </w:p>
        </w:tc>
        <w:tc>
          <w:tcPr>
            <w:tcW w:w="2835" w:type="dxa"/>
            <w:tcBorders>
              <w:top w:val="single" w:sz="4" w:space="0" w:color="auto"/>
              <w:left w:val="single" w:sz="4" w:space="0" w:color="auto"/>
              <w:bottom w:val="single" w:sz="4" w:space="0" w:color="auto"/>
              <w:right w:val="single" w:sz="4" w:space="0" w:color="auto"/>
            </w:tcBorders>
          </w:tcPr>
          <w:p w14:paraId="28F25E8B"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7521C4F9" w14:textId="77777777" w:rsidR="00C95E74" w:rsidRPr="00CB1EAF" w:rsidRDefault="00C95E74">
            <w:pPr>
              <w:spacing w:after="0" w:line="240" w:lineRule="auto"/>
              <w:rPr>
                <w:rFonts w:asciiTheme="minorHAnsi" w:hAnsiTheme="minorHAnsi" w:cstheme="minorHAnsi"/>
              </w:rPr>
            </w:pPr>
          </w:p>
        </w:tc>
      </w:tr>
      <w:tr w:rsidR="00C95E74" w:rsidRPr="00CB1EAF" w14:paraId="57796D14"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12EEF6E4"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Margins from customers</w:t>
            </w:r>
          </w:p>
        </w:tc>
        <w:tc>
          <w:tcPr>
            <w:tcW w:w="2835" w:type="dxa"/>
            <w:tcBorders>
              <w:top w:val="single" w:sz="4" w:space="0" w:color="auto"/>
              <w:left w:val="single" w:sz="4" w:space="0" w:color="auto"/>
              <w:bottom w:val="single" w:sz="4" w:space="0" w:color="auto"/>
              <w:right w:val="single" w:sz="4" w:space="0" w:color="auto"/>
            </w:tcBorders>
          </w:tcPr>
          <w:p w14:paraId="74823795"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429B3628" w14:textId="77777777" w:rsidR="00C95E74" w:rsidRPr="00CB1EAF" w:rsidRDefault="00C95E74">
            <w:pPr>
              <w:spacing w:after="0" w:line="240" w:lineRule="auto"/>
              <w:rPr>
                <w:rFonts w:asciiTheme="minorHAnsi" w:hAnsiTheme="minorHAnsi" w:cstheme="minorHAnsi"/>
              </w:rPr>
            </w:pPr>
          </w:p>
        </w:tc>
      </w:tr>
      <w:tr w:rsidR="00C95E74" w:rsidRPr="00CB1EAF" w14:paraId="1695D981"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685A7C38"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Collaterals from customers</w:t>
            </w:r>
          </w:p>
        </w:tc>
        <w:tc>
          <w:tcPr>
            <w:tcW w:w="2835" w:type="dxa"/>
            <w:tcBorders>
              <w:top w:val="single" w:sz="4" w:space="0" w:color="auto"/>
              <w:left w:val="single" w:sz="4" w:space="0" w:color="auto"/>
              <w:bottom w:val="single" w:sz="4" w:space="0" w:color="auto"/>
              <w:right w:val="single" w:sz="4" w:space="0" w:color="auto"/>
            </w:tcBorders>
          </w:tcPr>
          <w:p w14:paraId="725C5605"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5B5CEA50" w14:textId="77777777" w:rsidR="00C95E74" w:rsidRPr="00CB1EAF" w:rsidRDefault="00C95E74">
            <w:pPr>
              <w:spacing w:after="0" w:line="240" w:lineRule="auto"/>
              <w:rPr>
                <w:rFonts w:asciiTheme="minorHAnsi" w:hAnsiTheme="minorHAnsi" w:cstheme="minorHAnsi"/>
              </w:rPr>
            </w:pPr>
          </w:p>
        </w:tc>
      </w:tr>
      <w:tr w:rsidR="00C95E74" w:rsidRPr="00CB1EAF" w14:paraId="48560F3D"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0DC5E68F"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Inter corporate deposits</w:t>
            </w:r>
          </w:p>
        </w:tc>
        <w:tc>
          <w:tcPr>
            <w:tcW w:w="2835" w:type="dxa"/>
            <w:tcBorders>
              <w:top w:val="single" w:sz="4" w:space="0" w:color="auto"/>
              <w:left w:val="single" w:sz="4" w:space="0" w:color="auto"/>
              <w:bottom w:val="single" w:sz="4" w:space="0" w:color="auto"/>
              <w:right w:val="single" w:sz="4" w:space="0" w:color="auto"/>
            </w:tcBorders>
          </w:tcPr>
          <w:p w14:paraId="7C2AB45E"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0D5671BD" w14:textId="77777777" w:rsidR="00C95E74" w:rsidRPr="00CB1EAF" w:rsidRDefault="00C95E74">
            <w:pPr>
              <w:spacing w:after="0" w:line="240" w:lineRule="auto"/>
              <w:rPr>
                <w:rFonts w:asciiTheme="minorHAnsi" w:hAnsiTheme="minorHAnsi" w:cstheme="minorHAnsi"/>
              </w:rPr>
            </w:pPr>
          </w:p>
        </w:tc>
      </w:tr>
      <w:tr w:rsidR="00C95E74" w:rsidRPr="00CB1EAF" w14:paraId="35814416"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28937E1D"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Total outside liabilities other than owed to shareholders</w:t>
            </w:r>
          </w:p>
        </w:tc>
        <w:tc>
          <w:tcPr>
            <w:tcW w:w="2835" w:type="dxa"/>
            <w:tcBorders>
              <w:top w:val="single" w:sz="4" w:space="0" w:color="auto"/>
              <w:left w:val="single" w:sz="4" w:space="0" w:color="auto"/>
              <w:bottom w:val="single" w:sz="4" w:space="0" w:color="auto"/>
              <w:right w:val="single" w:sz="4" w:space="0" w:color="auto"/>
            </w:tcBorders>
          </w:tcPr>
          <w:p w14:paraId="3D59E80A"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3D27A8BE" w14:textId="77777777" w:rsidR="00C95E74" w:rsidRPr="00CB1EAF" w:rsidRDefault="00C95E74">
            <w:pPr>
              <w:spacing w:after="0" w:line="240" w:lineRule="auto"/>
              <w:rPr>
                <w:rFonts w:asciiTheme="minorHAnsi" w:hAnsiTheme="minorHAnsi" w:cstheme="minorHAnsi"/>
              </w:rPr>
            </w:pPr>
          </w:p>
        </w:tc>
      </w:tr>
      <w:tr w:rsidR="00C95E74" w:rsidRPr="00CB1EAF" w14:paraId="7D9EA7F2"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3B1DC946" w14:textId="77777777" w:rsidR="00C95E74" w:rsidRPr="00CB1EAF"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Value of investments in group companies and/or associates</w:t>
            </w:r>
          </w:p>
        </w:tc>
        <w:tc>
          <w:tcPr>
            <w:tcW w:w="2835" w:type="dxa"/>
            <w:tcBorders>
              <w:top w:val="single" w:sz="4" w:space="0" w:color="auto"/>
              <w:left w:val="single" w:sz="4" w:space="0" w:color="auto"/>
              <w:bottom w:val="single" w:sz="4" w:space="0" w:color="auto"/>
              <w:right w:val="single" w:sz="4" w:space="0" w:color="auto"/>
            </w:tcBorders>
          </w:tcPr>
          <w:p w14:paraId="00BF4EA3"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46386C47" w14:textId="77777777" w:rsidR="00C95E74" w:rsidRPr="00CB1EAF" w:rsidRDefault="00C95E74">
            <w:pPr>
              <w:spacing w:after="0" w:line="240" w:lineRule="auto"/>
              <w:rPr>
                <w:rFonts w:asciiTheme="minorHAnsi" w:hAnsiTheme="minorHAnsi" w:cstheme="minorHAnsi"/>
              </w:rPr>
            </w:pPr>
          </w:p>
        </w:tc>
      </w:tr>
      <w:tr w:rsidR="00C95E74" w:rsidRPr="00CB1EAF" w14:paraId="0B75D7CA"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A9DF782" w14:textId="77777777" w:rsidR="00C95E74" w:rsidRPr="00CB1EAF"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Value of advances given to group companies and/or associates</w:t>
            </w:r>
          </w:p>
        </w:tc>
        <w:tc>
          <w:tcPr>
            <w:tcW w:w="2835" w:type="dxa"/>
            <w:tcBorders>
              <w:top w:val="single" w:sz="4" w:space="0" w:color="auto"/>
              <w:left w:val="single" w:sz="4" w:space="0" w:color="auto"/>
              <w:bottom w:val="single" w:sz="4" w:space="0" w:color="auto"/>
              <w:right w:val="single" w:sz="4" w:space="0" w:color="auto"/>
            </w:tcBorders>
          </w:tcPr>
          <w:p w14:paraId="292D152A"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4191A50E" w14:textId="77777777" w:rsidR="00C95E74" w:rsidRPr="00CB1EAF" w:rsidRDefault="00C95E74">
            <w:pPr>
              <w:spacing w:after="0" w:line="240" w:lineRule="auto"/>
              <w:rPr>
                <w:rFonts w:asciiTheme="minorHAnsi" w:hAnsiTheme="minorHAnsi" w:cstheme="minorHAnsi"/>
              </w:rPr>
            </w:pPr>
          </w:p>
        </w:tc>
      </w:tr>
      <w:tr w:rsidR="00C95E74" w:rsidRPr="00CB1EAF" w14:paraId="649F7468"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2E421B8"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Value of loans given to group companies and/or associates</w:t>
            </w:r>
          </w:p>
        </w:tc>
        <w:tc>
          <w:tcPr>
            <w:tcW w:w="2835" w:type="dxa"/>
            <w:tcBorders>
              <w:top w:val="single" w:sz="4" w:space="0" w:color="auto"/>
              <w:left w:val="single" w:sz="4" w:space="0" w:color="auto"/>
              <w:bottom w:val="single" w:sz="4" w:space="0" w:color="auto"/>
              <w:right w:val="single" w:sz="4" w:space="0" w:color="auto"/>
            </w:tcBorders>
          </w:tcPr>
          <w:p w14:paraId="44EE78AB"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0B981662" w14:textId="77777777" w:rsidR="00C95E74" w:rsidRPr="00CB1EAF" w:rsidRDefault="00C95E74">
            <w:pPr>
              <w:spacing w:after="0" w:line="240" w:lineRule="auto"/>
              <w:rPr>
                <w:rFonts w:asciiTheme="minorHAnsi" w:hAnsiTheme="minorHAnsi" w:cstheme="minorHAnsi"/>
              </w:rPr>
            </w:pPr>
          </w:p>
        </w:tc>
      </w:tr>
      <w:tr w:rsidR="00C95E74" w:rsidRPr="00CB1EAF" w14:paraId="211AA961"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5441AC92"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Value of maximum outstanding inter corporate debt during the year</w:t>
            </w:r>
          </w:p>
        </w:tc>
        <w:tc>
          <w:tcPr>
            <w:tcW w:w="2835" w:type="dxa"/>
            <w:tcBorders>
              <w:top w:val="single" w:sz="4" w:space="0" w:color="auto"/>
              <w:left w:val="single" w:sz="4" w:space="0" w:color="auto"/>
              <w:bottom w:val="single" w:sz="4" w:space="0" w:color="auto"/>
              <w:right w:val="single" w:sz="4" w:space="0" w:color="auto"/>
            </w:tcBorders>
          </w:tcPr>
          <w:p w14:paraId="7686415D"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1786954F" w14:textId="77777777" w:rsidR="00C95E74" w:rsidRPr="00CB1EAF" w:rsidRDefault="00C95E74">
            <w:pPr>
              <w:spacing w:after="0" w:line="240" w:lineRule="auto"/>
              <w:rPr>
                <w:rFonts w:asciiTheme="minorHAnsi" w:hAnsiTheme="minorHAnsi" w:cstheme="minorHAnsi"/>
              </w:rPr>
            </w:pPr>
          </w:p>
        </w:tc>
      </w:tr>
      <w:tr w:rsidR="00C95E74" w:rsidRPr="002B76C5" w14:paraId="7704F894"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16E0B220" w14:textId="77777777" w:rsidR="00C95E74" w:rsidRPr="002B76C5"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Net worth</w:t>
            </w:r>
          </w:p>
        </w:tc>
        <w:tc>
          <w:tcPr>
            <w:tcW w:w="2835" w:type="dxa"/>
            <w:tcBorders>
              <w:top w:val="single" w:sz="4" w:space="0" w:color="auto"/>
              <w:left w:val="single" w:sz="4" w:space="0" w:color="auto"/>
              <w:bottom w:val="single" w:sz="4" w:space="0" w:color="auto"/>
              <w:right w:val="single" w:sz="4" w:space="0" w:color="auto"/>
            </w:tcBorders>
          </w:tcPr>
          <w:p w14:paraId="451E3ED4" w14:textId="77777777" w:rsidR="00C95E74" w:rsidRPr="002B76C5"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345D369D" w14:textId="77777777" w:rsidR="00C95E74" w:rsidRPr="002B76C5" w:rsidRDefault="00C95E74">
            <w:pPr>
              <w:spacing w:after="0" w:line="240" w:lineRule="auto"/>
              <w:rPr>
                <w:rFonts w:asciiTheme="minorHAnsi" w:hAnsiTheme="minorHAnsi" w:cstheme="minorHAnsi"/>
              </w:rPr>
            </w:pPr>
          </w:p>
        </w:tc>
      </w:tr>
    </w:tbl>
    <w:p w14:paraId="704A7003" w14:textId="77777777" w:rsidR="006D3BB4" w:rsidRDefault="006D3BB4" w:rsidP="00E91A18">
      <w:pPr>
        <w:spacing w:after="0" w:line="240" w:lineRule="auto"/>
        <w:jc w:val="center"/>
        <w:rPr>
          <w:rFonts w:asciiTheme="minorHAnsi" w:hAnsiTheme="minorHAnsi"/>
          <w:b/>
          <w:color w:val="000000"/>
          <w:u w:val="single"/>
        </w:rPr>
      </w:pPr>
    </w:p>
    <w:p w14:paraId="16986BBF" w14:textId="77777777" w:rsidR="00224AE2" w:rsidRDefault="00224AE2" w:rsidP="00E91A18">
      <w:pPr>
        <w:spacing w:after="0" w:line="240" w:lineRule="auto"/>
        <w:jc w:val="center"/>
        <w:rPr>
          <w:rFonts w:asciiTheme="minorHAnsi" w:hAnsiTheme="minorHAnsi"/>
          <w:b/>
          <w:color w:val="000000"/>
          <w:u w:val="single"/>
        </w:rPr>
      </w:pPr>
    </w:p>
    <w:p w14:paraId="706A3FF2" w14:textId="77777777" w:rsidR="00224AE2" w:rsidRDefault="00224AE2" w:rsidP="00E91A18">
      <w:pPr>
        <w:spacing w:after="0" w:line="240" w:lineRule="auto"/>
        <w:jc w:val="center"/>
        <w:rPr>
          <w:rFonts w:asciiTheme="minorHAnsi" w:hAnsiTheme="minorHAnsi"/>
          <w:b/>
          <w:color w:val="000000"/>
          <w:u w:val="single"/>
        </w:rPr>
      </w:pPr>
    </w:p>
    <w:p w14:paraId="372424A5" w14:textId="77777777" w:rsidR="00224AE2" w:rsidRDefault="00224AE2" w:rsidP="00E91A18">
      <w:pPr>
        <w:spacing w:after="0" w:line="240" w:lineRule="auto"/>
        <w:jc w:val="center"/>
        <w:rPr>
          <w:rFonts w:asciiTheme="minorHAnsi" w:hAnsiTheme="minorHAnsi"/>
          <w:b/>
          <w:color w:val="000000"/>
          <w:u w:val="single"/>
        </w:rPr>
      </w:pPr>
    </w:p>
    <w:p w14:paraId="009E9FFE" w14:textId="77777777" w:rsidR="00224AE2" w:rsidRDefault="00224AE2" w:rsidP="00E91A18">
      <w:pPr>
        <w:spacing w:after="0" w:line="240" w:lineRule="auto"/>
        <w:jc w:val="center"/>
        <w:rPr>
          <w:rFonts w:asciiTheme="minorHAnsi" w:hAnsiTheme="minorHAnsi"/>
          <w:b/>
          <w:color w:val="000000"/>
          <w:u w:val="single"/>
        </w:rPr>
      </w:pPr>
    </w:p>
    <w:p w14:paraId="606C82C7" w14:textId="77777777" w:rsidR="00224AE2" w:rsidRDefault="00224AE2" w:rsidP="00E91A18">
      <w:pPr>
        <w:spacing w:after="0" w:line="240" w:lineRule="auto"/>
        <w:jc w:val="center"/>
        <w:rPr>
          <w:rFonts w:asciiTheme="minorHAnsi" w:hAnsiTheme="minorHAnsi"/>
          <w:b/>
          <w:color w:val="000000"/>
          <w:u w:val="single"/>
        </w:rPr>
      </w:pPr>
    </w:p>
    <w:p w14:paraId="3DE1EC47" w14:textId="77777777" w:rsidR="00224AE2" w:rsidRDefault="00224AE2" w:rsidP="00E91A18">
      <w:pPr>
        <w:spacing w:after="0" w:line="240" w:lineRule="auto"/>
        <w:jc w:val="center"/>
        <w:rPr>
          <w:rFonts w:asciiTheme="minorHAnsi" w:hAnsiTheme="minorHAnsi"/>
          <w:b/>
          <w:color w:val="000000"/>
          <w:u w:val="single"/>
        </w:rPr>
      </w:pPr>
    </w:p>
    <w:p w14:paraId="1F3238E3" w14:textId="77777777" w:rsidR="00224AE2" w:rsidRDefault="00224AE2" w:rsidP="00046CED">
      <w:pPr>
        <w:spacing w:after="0" w:line="240" w:lineRule="auto"/>
        <w:rPr>
          <w:rFonts w:asciiTheme="minorHAnsi" w:hAnsiTheme="minorHAnsi"/>
          <w:b/>
          <w:color w:val="000000"/>
          <w:u w:val="single"/>
        </w:rPr>
      </w:pPr>
    </w:p>
    <w:p w14:paraId="4516EBE1" w14:textId="77777777" w:rsidR="00224AE2" w:rsidRDefault="00224AE2" w:rsidP="00A75035">
      <w:pPr>
        <w:spacing w:after="0" w:line="240" w:lineRule="auto"/>
        <w:rPr>
          <w:rFonts w:asciiTheme="minorHAnsi" w:hAnsiTheme="minorHAnsi"/>
          <w:b/>
          <w:color w:val="000000"/>
          <w:u w:val="single"/>
        </w:rPr>
      </w:pPr>
    </w:p>
    <w:sectPr w:rsidR="00224AE2" w:rsidSect="007C7A37">
      <w:headerReference w:type="even" r:id="rId14"/>
      <w:headerReference w:type="default" r:id="rId15"/>
      <w:headerReference w:type="first" r:id="rId16"/>
      <w:pgSz w:w="12240" w:h="15840" w:code="1"/>
      <w:pgMar w:top="45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CD1E8" w14:textId="77777777" w:rsidR="0004140B" w:rsidRDefault="0004140B" w:rsidP="00E375B9">
      <w:pPr>
        <w:spacing w:after="0" w:line="240" w:lineRule="auto"/>
      </w:pPr>
      <w:r>
        <w:separator/>
      </w:r>
    </w:p>
  </w:endnote>
  <w:endnote w:type="continuationSeparator" w:id="0">
    <w:p w14:paraId="77B97CA8" w14:textId="77777777" w:rsidR="0004140B" w:rsidRDefault="0004140B" w:rsidP="00E37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3346949"/>
      <w:docPartObj>
        <w:docPartGallery w:val="Page Numbers (Bottom of Page)"/>
        <w:docPartUnique/>
      </w:docPartObj>
    </w:sdtPr>
    <w:sdtEndPr/>
    <w:sdtContent>
      <w:sdt>
        <w:sdtPr>
          <w:id w:val="2022738964"/>
          <w:docPartObj>
            <w:docPartGallery w:val="Page Numbers (Top of Page)"/>
            <w:docPartUnique/>
          </w:docPartObj>
        </w:sdtPr>
        <w:sdtEndPr/>
        <w:sdtContent>
          <w:p w14:paraId="07593324" w14:textId="77777777" w:rsidR="00567090" w:rsidRDefault="0056709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D35A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D35A0">
              <w:rPr>
                <w:b/>
                <w:bCs/>
                <w:noProof/>
              </w:rPr>
              <w:t>8</w:t>
            </w:r>
            <w:r>
              <w:rPr>
                <w:b/>
                <w:bCs/>
                <w:sz w:val="24"/>
                <w:szCs w:val="24"/>
              </w:rPr>
              <w:fldChar w:fldCharType="end"/>
            </w:r>
          </w:p>
        </w:sdtContent>
      </w:sdt>
    </w:sdtContent>
  </w:sdt>
  <w:p w14:paraId="040BA75A" w14:textId="77777777" w:rsidR="00567090" w:rsidRDefault="00567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BC18E" w14:textId="77777777" w:rsidR="0004140B" w:rsidRDefault="0004140B" w:rsidP="00E375B9">
      <w:pPr>
        <w:spacing w:after="0" w:line="240" w:lineRule="auto"/>
      </w:pPr>
      <w:r>
        <w:separator/>
      </w:r>
    </w:p>
  </w:footnote>
  <w:footnote w:type="continuationSeparator" w:id="0">
    <w:p w14:paraId="01D74691" w14:textId="77777777" w:rsidR="0004140B" w:rsidRDefault="0004140B" w:rsidP="00E37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82567" w14:textId="77777777" w:rsidR="00E375B9" w:rsidRDefault="00D453C2">
    <w:pPr>
      <w:pStyle w:val="Header"/>
    </w:pPr>
    <w:r>
      <w:rPr>
        <w:noProof/>
      </w:rPr>
      <w:pict w14:anchorId="7275A4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7313" o:spid="_x0000_s2050" type="#_x0000_t136" style="position:absolute;margin-left:0;margin-top:0;width:607pt;height:52.75pt;rotation:315;z-index:-251658752;mso-position-horizontal:center;mso-position-horizontal-relative:margin;mso-position-vertical:center;mso-position-vertical-relative:margin" o:allowincell="f" fillcolor="#dbe5f1" stroked="f">
          <v:fill opacity=".5"/>
          <v:textpath style="font-family:&quot;Century Gothic&quot;;font-size:1pt" string="Compliance offcer Detail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D080" w14:textId="77777777" w:rsidR="00E375B9" w:rsidRDefault="00D453C2">
    <w:pPr>
      <w:pStyle w:val="Header"/>
    </w:pPr>
    <w:r>
      <w:rPr>
        <w:noProof/>
      </w:rPr>
      <w:pict w14:anchorId="2631A6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7314" o:spid="_x0000_s2051" type="#_x0000_t136" style="position:absolute;margin-left:0;margin-top:0;width:607pt;height:52.75pt;rotation:315;z-index:-251657728;mso-position-horizontal:center;mso-position-horizontal-relative:margin;mso-position-vertical:center;mso-position-vertical-relative:margin" o:allowincell="f" fillcolor="#dbe5f1" stroked="f">
          <v:fill opacity=".5"/>
          <v:textpath style="font-family:&quot;Century Gothic&quot;;font-size:1pt" string="Compliance offcer Detail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0FEF6" w14:textId="77777777" w:rsidR="00E375B9" w:rsidRDefault="00D453C2">
    <w:pPr>
      <w:pStyle w:val="Header"/>
    </w:pPr>
    <w:r>
      <w:rPr>
        <w:noProof/>
      </w:rPr>
      <w:pict w14:anchorId="59CDE3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7312" o:spid="_x0000_s2049" type="#_x0000_t136" style="position:absolute;margin-left:0;margin-top:0;width:607pt;height:52.75pt;rotation:315;z-index:-251659776;mso-position-horizontal:center;mso-position-horizontal-relative:margin;mso-position-vertical:center;mso-position-vertical-relative:margin" o:allowincell="f" fillcolor="#dbe5f1" stroked="f">
          <v:fill opacity=".5"/>
          <v:textpath style="font-family:&quot;Century Gothic&quot;;font-size:1pt" string="Compliance offcer Detail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B74A7"/>
    <w:multiLevelType w:val="hybridMultilevel"/>
    <w:tmpl w:val="4072DED8"/>
    <w:lvl w:ilvl="0" w:tplc="5D30503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CD90B72"/>
    <w:multiLevelType w:val="hybridMultilevel"/>
    <w:tmpl w:val="9D9E3912"/>
    <w:lvl w:ilvl="0" w:tplc="BC86DC0E">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4713E"/>
    <w:multiLevelType w:val="hybridMultilevel"/>
    <w:tmpl w:val="A3F20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997CD3"/>
    <w:multiLevelType w:val="hybridMultilevel"/>
    <w:tmpl w:val="67F0D86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54F7509"/>
    <w:multiLevelType w:val="hybridMultilevel"/>
    <w:tmpl w:val="4572A4D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64437D2"/>
    <w:multiLevelType w:val="hybridMultilevel"/>
    <w:tmpl w:val="62F6D756"/>
    <w:lvl w:ilvl="0" w:tplc="4094FB4C">
      <w:start w:val="2"/>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E7D2333"/>
    <w:multiLevelType w:val="hybridMultilevel"/>
    <w:tmpl w:val="06DA3A60"/>
    <w:lvl w:ilvl="0" w:tplc="93128620">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F38C0"/>
    <w:multiLevelType w:val="hybridMultilevel"/>
    <w:tmpl w:val="E10289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15E20FD"/>
    <w:multiLevelType w:val="hybridMultilevel"/>
    <w:tmpl w:val="0E96DA42"/>
    <w:lvl w:ilvl="0" w:tplc="04090001">
      <w:start w:val="1"/>
      <w:numFmt w:val="bullet"/>
      <w:lvlText w:val=""/>
      <w:lvlJc w:val="left"/>
      <w:pPr>
        <w:ind w:left="36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54E1F4F"/>
    <w:multiLevelType w:val="hybridMultilevel"/>
    <w:tmpl w:val="6D0CCAF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E7D89"/>
    <w:multiLevelType w:val="hybridMultilevel"/>
    <w:tmpl w:val="82D0EA68"/>
    <w:lvl w:ilvl="0" w:tplc="4E6E4C5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5763B30"/>
    <w:multiLevelType w:val="singleLevel"/>
    <w:tmpl w:val="44D4FF1C"/>
    <w:lvl w:ilvl="0">
      <w:start w:val="1"/>
      <w:numFmt w:val="lowerLetter"/>
      <w:lvlText w:val="(%1)"/>
      <w:lvlJc w:val="left"/>
      <w:pPr>
        <w:tabs>
          <w:tab w:val="num" w:pos="360"/>
        </w:tabs>
        <w:ind w:left="360" w:hanging="360"/>
      </w:pPr>
    </w:lvl>
  </w:abstractNum>
  <w:abstractNum w:abstractNumId="12" w15:restartNumberingAfterBreak="0">
    <w:nsid w:val="38236519"/>
    <w:multiLevelType w:val="hybridMultilevel"/>
    <w:tmpl w:val="8B74413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4" w15:restartNumberingAfterBreak="0">
    <w:nsid w:val="3F74151E"/>
    <w:multiLevelType w:val="hybridMultilevel"/>
    <w:tmpl w:val="05E2EB8E"/>
    <w:lvl w:ilvl="0" w:tplc="90FC90F2">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6" w15:restartNumberingAfterBreak="0">
    <w:nsid w:val="491F5B6D"/>
    <w:multiLevelType w:val="hybridMultilevel"/>
    <w:tmpl w:val="65C47248"/>
    <w:lvl w:ilvl="0" w:tplc="3F528FF8">
      <w:start w:val="2"/>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0522C7B"/>
    <w:multiLevelType w:val="hybridMultilevel"/>
    <w:tmpl w:val="6C42A180"/>
    <w:lvl w:ilvl="0" w:tplc="04090001">
      <w:start w:val="1"/>
      <w:numFmt w:val="bullet"/>
      <w:lvlText w:val=""/>
      <w:lvlJc w:val="left"/>
      <w:pPr>
        <w:ind w:left="36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0691A95"/>
    <w:multiLevelType w:val="hybridMultilevel"/>
    <w:tmpl w:val="F10C0CB0"/>
    <w:lvl w:ilvl="0" w:tplc="633E95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3CA3131"/>
    <w:multiLevelType w:val="hybridMultilevel"/>
    <w:tmpl w:val="D9901CA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9E8156F"/>
    <w:multiLevelType w:val="hybridMultilevel"/>
    <w:tmpl w:val="79F4F5BE"/>
    <w:lvl w:ilvl="0" w:tplc="4E2070B6">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751A2"/>
    <w:multiLevelType w:val="hybridMultilevel"/>
    <w:tmpl w:val="46A46E16"/>
    <w:lvl w:ilvl="0" w:tplc="BDFAB10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BA008BF"/>
    <w:multiLevelType w:val="hybridMultilevel"/>
    <w:tmpl w:val="569E3BC0"/>
    <w:lvl w:ilvl="0" w:tplc="BA6652AE">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3DDA4C22">
      <w:numFmt w:val="bullet"/>
      <w:lvlText w:val=""/>
      <w:lvlJc w:val="left"/>
      <w:pPr>
        <w:ind w:left="820" w:hanging="360"/>
      </w:pPr>
      <w:rPr>
        <w:rFonts w:ascii="Symbol" w:eastAsia="Symbol" w:hAnsi="Symbol" w:cs="Symbol" w:hint="default"/>
        <w:w w:val="100"/>
        <w:sz w:val="22"/>
        <w:szCs w:val="22"/>
        <w:lang w:val="en-US" w:eastAsia="en-US" w:bidi="ar-SA"/>
      </w:rPr>
    </w:lvl>
    <w:lvl w:ilvl="2" w:tplc="045488F8">
      <w:numFmt w:val="bullet"/>
      <w:lvlText w:val="•"/>
      <w:lvlJc w:val="left"/>
      <w:pPr>
        <w:ind w:left="1904" w:hanging="360"/>
      </w:pPr>
      <w:rPr>
        <w:rFonts w:hint="default"/>
        <w:lang w:val="en-US" w:eastAsia="en-US" w:bidi="ar-SA"/>
      </w:rPr>
    </w:lvl>
    <w:lvl w:ilvl="3" w:tplc="3A66EF36">
      <w:numFmt w:val="bullet"/>
      <w:lvlText w:val="•"/>
      <w:lvlJc w:val="left"/>
      <w:pPr>
        <w:ind w:left="2988" w:hanging="360"/>
      </w:pPr>
      <w:rPr>
        <w:rFonts w:hint="default"/>
        <w:lang w:val="en-US" w:eastAsia="en-US" w:bidi="ar-SA"/>
      </w:rPr>
    </w:lvl>
    <w:lvl w:ilvl="4" w:tplc="A5FE9F7C">
      <w:numFmt w:val="bullet"/>
      <w:lvlText w:val="•"/>
      <w:lvlJc w:val="left"/>
      <w:pPr>
        <w:ind w:left="4073" w:hanging="360"/>
      </w:pPr>
      <w:rPr>
        <w:rFonts w:hint="default"/>
        <w:lang w:val="en-US" w:eastAsia="en-US" w:bidi="ar-SA"/>
      </w:rPr>
    </w:lvl>
    <w:lvl w:ilvl="5" w:tplc="E5C68840">
      <w:numFmt w:val="bullet"/>
      <w:lvlText w:val="•"/>
      <w:lvlJc w:val="left"/>
      <w:pPr>
        <w:ind w:left="5157" w:hanging="360"/>
      </w:pPr>
      <w:rPr>
        <w:rFonts w:hint="default"/>
        <w:lang w:val="en-US" w:eastAsia="en-US" w:bidi="ar-SA"/>
      </w:rPr>
    </w:lvl>
    <w:lvl w:ilvl="6" w:tplc="9BF44D14">
      <w:numFmt w:val="bullet"/>
      <w:lvlText w:val="•"/>
      <w:lvlJc w:val="left"/>
      <w:pPr>
        <w:ind w:left="6242" w:hanging="360"/>
      </w:pPr>
      <w:rPr>
        <w:rFonts w:hint="default"/>
        <w:lang w:val="en-US" w:eastAsia="en-US" w:bidi="ar-SA"/>
      </w:rPr>
    </w:lvl>
    <w:lvl w:ilvl="7" w:tplc="5E0C5D6C">
      <w:numFmt w:val="bullet"/>
      <w:lvlText w:val="•"/>
      <w:lvlJc w:val="left"/>
      <w:pPr>
        <w:ind w:left="7326" w:hanging="360"/>
      </w:pPr>
      <w:rPr>
        <w:rFonts w:hint="default"/>
        <w:lang w:val="en-US" w:eastAsia="en-US" w:bidi="ar-SA"/>
      </w:rPr>
    </w:lvl>
    <w:lvl w:ilvl="8" w:tplc="883E4426">
      <w:numFmt w:val="bullet"/>
      <w:lvlText w:val="•"/>
      <w:lvlJc w:val="left"/>
      <w:pPr>
        <w:ind w:left="8411" w:hanging="360"/>
      </w:pPr>
      <w:rPr>
        <w:rFonts w:hint="default"/>
        <w:lang w:val="en-US" w:eastAsia="en-US" w:bidi="ar-SA"/>
      </w:rPr>
    </w:lvl>
  </w:abstractNum>
  <w:num w:numId="1" w16cid:durableId="1877890190">
    <w:abstractNumId w:val="1"/>
  </w:num>
  <w:num w:numId="2" w16cid:durableId="1991129934">
    <w:abstractNumId w:val="21"/>
  </w:num>
  <w:num w:numId="3" w16cid:durableId="1494447717">
    <w:abstractNumId w:val="6"/>
  </w:num>
  <w:num w:numId="4" w16cid:durableId="15802129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7961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5783992">
    <w:abstractNumId w:val="12"/>
  </w:num>
  <w:num w:numId="7" w16cid:durableId="1313634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0214893">
    <w:abstractNumId w:val="11"/>
    <w:lvlOverride w:ilvl="0">
      <w:startOverride w:val="1"/>
    </w:lvlOverride>
  </w:num>
  <w:num w:numId="9" w16cid:durableId="2003312760">
    <w:abstractNumId w:val="8"/>
  </w:num>
  <w:num w:numId="10" w16cid:durableId="397440391">
    <w:abstractNumId w:val="2"/>
  </w:num>
  <w:num w:numId="11" w16cid:durableId="636884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73135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6389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9741337">
    <w:abstractNumId w:val="14"/>
  </w:num>
  <w:num w:numId="15" w16cid:durableId="311443276">
    <w:abstractNumId w:val="4"/>
  </w:num>
  <w:num w:numId="16" w16cid:durableId="1990278555">
    <w:abstractNumId w:val="3"/>
  </w:num>
  <w:num w:numId="17" w16cid:durableId="118765210">
    <w:abstractNumId w:val="16"/>
  </w:num>
  <w:num w:numId="18" w16cid:durableId="840434513">
    <w:abstractNumId w:val="19"/>
  </w:num>
  <w:num w:numId="19" w16cid:durableId="1296596315">
    <w:abstractNumId w:val="5"/>
  </w:num>
  <w:num w:numId="20" w16cid:durableId="403919540">
    <w:abstractNumId w:val="18"/>
  </w:num>
  <w:num w:numId="21" w16cid:durableId="1999728712">
    <w:abstractNumId w:val="23"/>
  </w:num>
  <w:num w:numId="22" w16cid:durableId="79178634">
    <w:abstractNumId w:val="15"/>
  </w:num>
  <w:num w:numId="23" w16cid:durableId="1665816323">
    <w:abstractNumId w:val="13"/>
  </w:num>
  <w:num w:numId="24" w16cid:durableId="882450972">
    <w:abstractNumId w:val="9"/>
  </w:num>
  <w:num w:numId="25" w16cid:durableId="356602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366"/>
    <w:rsid w:val="00032118"/>
    <w:rsid w:val="0004140B"/>
    <w:rsid w:val="00046CED"/>
    <w:rsid w:val="000535FA"/>
    <w:rsid w:val="00062937"/>
    <w:rsid w:val="000651E0"/>
    <w:rsid w:val="000A0B63"/>
    <w:rsid w:val="000A48E1"/>
    <w:rsid w:val="000B3641"/>
    <w:rsid w:val="000B5605"/>
    <w:rsid w:val="000C60EB"/>
    <w:rsid w:val="00134F53"/>
    <w:rsid w:val="001443B3"/>
    <w:rsid w:val="00150EA1"/>
    <w:rsid w:val="001629AE"/>
    <w:rsid w:val="0016380C"/>
    <w:rsid w:val="00164E88"/>
    <w:rsid w:val="00166B83"/>
    <w:rsid w:val="0017266F"/>
    <w:rsid w:val="001B0656"/>
    <w:rsid w:val="001B33C3"/>
    <w:rsid w:val="001B5D9C"/>
    <w:rsid w:val="001B6620"/>
    <w:rsid w:val="001C62F0"/>
    <w:rsid w:val="001C7A76"/>
    <w:rsid w:val="001E570B"/>
    <w:rsid w:val="002001A1"/>
    <w:rsid w:val="002036FC"/>
    <w:rsid w:val="0020798C"/>
    <w:rsid w:val="00212122"/>
    <w:rsid w:val="00212BE1"/>
    <w:rsid w:val="00224AE2"/>
    <w:rsid w:val="00231F8D"/>
    <w:rsid w:val="002424FE"/>
    <w:rsid w:val="002630F2"/>
    <w:rsid w:val="00273D42"/>
    <w:rsid w:val="0028662B"/>
    <w:rsid w:val="00286CDB"/>
    <w:rsid w:val="00293CB9"/>
    <w:rsid w:val="002A0520"/>
    <w:rsid w:val="002A29BF"/>
    <w:rsid w:val="002B76C5"/>
    <w:rsid w:val="002E50BE"/>
    <w:rsid w:val="002E544F"/>
    <w:rsid w:val="0030663D"/>
    <w:rsid w:val="00306843"/>
    <w:rsid w:val="00341247"/>
    <w:rsid w:val="003509F6"/>
    <w:rsid w:val="003545B5"/>
    <w:rsid w:val="003555C1"/>
    <w:rsid w:val="00356616"/>
    <w:rsid w:val="00390EEC"/>
    <w:rsid w:val="00392638"/>
    <w:rsid w:val="00394C1A"/>
    <w:rsid w:val="00396967"/>
    <w:rsid w:val="003B11A5"/>
    <w:rsid w:val="003D4D0C"/>
    <w:rsid w:val="003E4366"/>
    <w:rsid w:val="003E7CE2"/>
    <w:rsid w:val="004012DB"/>
    <w:rsid w:val="00416AC8"/>
    <w:rsid w:val="00423422"/>
    <w:rsid w:val="00424838"/>
    <w:rsid w:val="004275BC"/>
    <w:rsid w:val="00433377"/>
    <w:rsid w:val="00443E22"/>
    <w:rsid w:val="00445CB0"/>
    <w:rsid w:val="004554CE"/>
    <w:rsid w:val="0045680C"/>
    <w:rsid w:val="00485CAB"/>
    <w:rsid w:val="00492108"/>
    <w:rsid w:val="00492A15"/>
    <w:rsid w:val="004A41F5"/>
    <w:rsid w:val="004A4293"/>
    <w:rsid w:val="004A7874"/>
    <w:rsid w:val="004C0AEE"/>
    <w:rsid w:val="004C7A04"/>
    <w:rsid w:val="004E4FA0"/>
    <w:rsid w:val="004F01AA"/>
    <w:rsid w:val="004F4A5D"/>
    <w:rsid w:val="0050691E"/>
    <w:rsid w:val="00524D19"/>
    <w:rsid w:val="005557F4"/>
    <w:rsid w:val="00567090"/>
    <w:rsid w:val="00570D3D"/>
    <w:rsid w:val="0057603E"/>
    <w:rsid w:val="00576187"/>
    <w:rsid w:val="005841C8"/>
    <w:rsid w:val="0059113D"/>
    <w:rsid w:val="005912DE"/>
    <w:rsid w:val="00592D3C"/>
    <w:rsid w:val="005B439B"/>
    <w:rsid w:val="005B5A49"/>
    <w:rsid w:val="005C0FDB"/>
    <w:rsid w:val="005C3F60"/>
    <w:rsid w:val="005D4EEB"/>
    <w:rsid w:val="005D75EF"/>
    <w:rsid w:val="005F535D"/>
    <w:rsid w:val="005F6F79"/>
    <w:rsid w:val="00611ADD"/>
    <w:rsid w:val="006215FD"/>
    <w:rsid w:val="00637AB5"/>
    <w:rsid w:val="0065133E"/>
    <w:rsid w:val="00652313"/>
    <w:rsid w:val="00652815"/>
    <w:rsid w:val="00652B8E"/>
    <w:rsid w:val="00663347"/>
    <w:rsid w:val="006839D5"/>
    <w:rsid w:val="00692112"/>
    <w:rsid w:val="00693889"/>
    <w:rsid w:val="006A135C"/>
    <w:rsid w:val="006A2BF0"/>
    <w:rsid w:val="006B12F5"/>
    <w:rsid w:val="006B4B83"/>
    <w:rsid w:val="006C1D84"/>
    <w:rsid w:val="006C6255"/>
    <w:rsid w:val="006D2EE7"/>
    <w:rsid w:val="006D35A0"/>
    <w:rsid w:val="006D3BB4"/>
    <w:rsid w:val="006D4F2B"/>
    <w:rsid w:val="006E2B55"/>
    <w:rsid w:val="006E5E68"/>
    <w:rsid w:val="006F5875"/>
    <w:rsid w:val="006F6681"/>
    <w:rsid w:val="00703A88"/>
    <w:rsid w:val="00713382"/>
    <w:rsid w:val="0072057A"/>
    <w:rsid w:val="007428F5"/>
    <w:rsid w:val="00747ECF"/>
    <w:rsid w:val="00757284"/>
    <w:rsid w:val="00762E26"/>
    <w:rsid w:val="0076499D"/>
    <w:rsid w:val="00766AA0"/>
    <w:rsid w:val="007722AD"/>
    <w:rsid w:val="0077480E"/>
    <w:rsid w:val="00786CBC"/>
    <w:rsid w:val="007A42A5"/>
    <w:rsid w:val="007C7A37"/>
    <w:rsid w:val="007E4D98"/>
    <w:rsid w:val="00811A06"/>
    <w:rsid w:val="008221D9"/>
    <w:rsid w:val="00827741"/>
    <w:rsid w:val="00845646"/>
    <w:rsid w:val="0087676E"/>
    <w:rsid w:val="00884B96"/>
    <w:rsid w:val="00892D6F"/>
    <w:rsid w:val="008B1619"/>
    <w:rsid w:val="008B6104"/>
    <w:rsid w:val="008C7D6A"/>
    <w:rsid w:val="008D0B9A"/>
    <w:rsid w:val="008D38E7"/>
    <w:rsid w:val="008E6F01"/>
    <w:rsid w:val="008E7CD0"/>
    <w:rsid w:val="008F5696"/>
    <w:rsid w:val="00935769"/>
    <w:rsid w:val="00957EBE"/>
    <w:rsid w:val="0096452C"/>
    <w:rsid w:val="00981F79"/>
    <w:rsid w:val="00992D18"/>
    <w:rsid w:val="00996985"/>
    <w:rsid w:val="00997BA6"/>
    <w:rsid w:val="009A590B"/>
    <w:rsid w:val="00A31195"/>
    <w:rsid w:val="00A31A30"/>
    <w:rsid w:val="00A4237F"/>
    <w:rsid w:val="00A45185"/>
    <w:rsid w:val="00A52821"/>
    <w:rsid w:val="00A6119D"/>
    <w:rsid w:val="00A75035"/>
    <w:rsid w:val="00A77100"/>
    <w:rsid w:val="00A9423A"/>
    <w:rsid w:val="00AB3ECD"/>
    <w:rsid w:val="00AB48D9"/>
    <w:rsid w:val="00AC695F"/>
    <w:rsid w:val="00AD1C9F"/>
    <w:rsid w:val="00AE049C"/>
    <w:rsid w:val="00AE2FE0"/>
    <w:rsid w:val="00AE31FA"/>
    <w:rsid w:val="00AF2D61"/>
    <w:rsid w:val="00B05932"/>
    <w:rsid w:val="00B23E9D"/>
    <w:rsid w:val="00B33BC3"/>
    <w:rsid w:val="00B573D8"/>
    <w:rsid w:val="00B57B1B"/>
    <w:rsid w:val="00B7639D"/>
    <w:rsid w:val="00B77E82"/>
    <w:rsid w:val="00B95108"/>
    <w:rsid w:val="00B96C52"/>
    <w:rsid w:val="00BA2F71"/>
    <w:rsid w:val="00BA46CC"/>
    <w:rsid w:val="00BA4945"/>
    <w:rsid w:val="00BB2761"/>
    <w:rsid w:val="00BB7C5B"/>
    <w:rsid w:val="00BF1884"/>
    <w:rsid w:val="00C06AF4"/>
    <w:rsid w:val="00C0782A"/>
    <w:rsid w:val="00C200C8"/>
    <w:rsid w:val="00C22CD0"/>
    <w:rsid w:val="00C310F7"/>
    <w:rsid w:val="00C42CF0"/>
    <w:rsid w:val="00C57D8E"/>
    <w:rsid w:val="00C63829"/>
    <w:rsid w:val="00C73B7C"/>
    <w:rsid w:val="00C756B7"/>
    <w:rsid w:val="00C77996"/>
    <w:rsid w:val="00C82233"/>
    <w:rsid w:val="00C82E1D"/>
    <w:rsid w:val="00C8736A"/>
    <w:rsid w:val="00C90CD5"/>
    <w:rsid w:val="00C95E74"/>
    <w:rsid w:val="00CA5EAB"/>
    <w:rsid w:val="00CA60C4"/>
    <w:rsid w:val="00CB1EAF"/>
    <w:rsid w:val="00CC2561"/>
    <w:rsid w:val="00D02B96"/>
    <w:rsid w:val="00D02D5B"/>
    <w:rsid w:val="00D453C2"/>
    <w:rsid w:val="00D513C8"/>
    <w:rsid w:val="00D7291B"/>
    <w:rsid w:val="00D83E0C"/>
    <w:rsid w:val="00D9160F"/>
    <w:rsid w:val="00D93A3B"/>
    <w:rsid w:val="00D93F18"/>
    <w:rsid w:val="00DA6F22"/>
    <w:rsid w:val="00DA6F39"/>
    <w:rsid w:val="00DA7269"/>
    <w:rsid w:val="00DA76B6"/>
    <w:rsid w:val="00DE5FEF"/>
    <w:rsid w:val="00DF547E"/>
    <w:rsid w:val="00E06593"/>
    <w:rsid w:val="00E375B9"/>
    <w:rsid w:val="00E46FA8"/>
    <w:rsid w:val="00E6377F"/>
    <w:rsid w:val="00E84907"/>
    <w:rsid w:val="00E859EA"/>
    <w:rsid w:val="00E90E8C"/>
    <w:rsid w:val="00E91A18"/>
    <w:rsid w:val="00E95C52"/>
    <w:rsid w:val="00EA31D0"/>
    <w:rsid w:val="00ED319F"/>
    <w:rsid w:val="00EF09FA"/>
    <w:rsid w:val="00EF2D61"/>
    <w:rsid w:val="00EF6996"/>
    <w:rsid w:val="00F02431"/>
    <w:rsid w:val="00F113A2"/>
    <w:rsid w:val="00F129FC"/>
    <w:rsid w:val="00F168EC"/>
    <w:rsid w:val="00F34DB0"/>
    <w:rsid w:val="00F366D7"/>
    <w:rsid w:val="00F46EA4"/>
    <w:rsid w:val="00F53625"/>
    <w:rsid w:val="00F566C7"/>
    <w:rsid w:val="00F64A85"/>
    <w:rsid w:val="00FB1E48"/>
    <w:rsid w:val="00FC2A06"/>
    <w:rsid w:val="00FC6A43"/>
    <w:rsid w:val="00FD47E1"/>
    <w:rsid w:val="00FE6E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05B0869"/>
  <w15:docId w15:val="{894D4F26-603F-41BC-A05B-62F26063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31"/>
    <w:pPr>
      <w:spacing w:after="200" w:line="276" w:lineRule="auto"/>
    </w:pPr>
    <w:rPr>
      <w:sz w:val="22"/>
      <w:szCs w:val="22"/>
      <w:lang w:bidi="ar-SA"/>
    </w:rPr>
  </w:style>
  <w:style w:type="paragraph" w:styleId="Heading1">
    <w:name w:val="heading 1"/>
    <w:basedOn w:val="Normal"/>
    <w:link w:val="Heading1Char"/>
    <w:uiPriority w:val="1"/>
    <w:qFormat/>
    <w:rsid w:val="006D3BB4"/>
    <w:pPr>
      <w:widowControl w:val="0"/>
      <w:spacing w:before="56" w:after="0" w:line="240" w:lineRule="auto"/>
      <w:ind w:left="100"/>
      <w:outlineLvl w:val="0"/>
    </w:pPr>
    <w:rPr>
      <w:rFonts w:eastAsia="Times New Roman"/>
      <w:b/>
      <w:bCs/>
    </w:rPr>
  </w:style>
  <w:style w:type="paragraph" w:styleId="Heading2">
    <w:name w:val="heading 2"/>
    <w:basedOn w:val="Normal"/>
    <w:next w:val="Normal"/>
    <w:link w:val="Heading2Char"/>
    <w:uiPriority w:val="9"/>
    <w:semiHidden/>
    <w:unhideWhenUsed/>
    <w:qFormat/>
    <w:rsid w:val="005670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C95E74"/>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45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link w:val="ListParagraphChar"/>
    <w:uiPriority w:val="34"/>
    <w:qFormat/>
    <w:rsid w:val="00485CAB"/>
    <w:pPr>
      <w:ind w:left="720"/>
      <w:contextualSpacing/>
    </w:pPr>
  </w:style>
  <w:style w:type="paragraph" w:styleId="Header">
    <w:name w:val="header"/>
    <w:basedOn w:val="Normal"/>
    <w:link w:val="HeaderChar"/>
    <w:uiPriority w:val="99"/>
    <w:semiHidden/>
    <w:unhideWhenUsed/>
    <w:rsid w:val="00E375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75B9"/>
  </w:style>
  <w:style w:type="paragraph" w:styleId="Footer">
    <w:name w:val="footer"/>
    <w:basedOn w:val="Normal"/>
    <w:link w:val="FooterChar"/>
    <w:uiPriority w:val="99"/>
    <w:unhideWhenUsed/>
    <w:rsid w:val="00E37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5B9"/>
  </w:style>
  <w:style w:type="paragraph" w:customStyle="1" w:styleId="Default">
    <w:name w:val="Default"/>
    <w:rsid w:val="00F46EA4"/>
    <w:pPr>
      <w:autoSpaceDE w:val="0"/>
      <w:autoSpaceDN w:val="0"/>
      <w:adjustRightInd w:val="0"/>
    </w:pPr>
    <w:rPr>
      <w:rFonts w:ascii="Arial" w:eastAsia="Times New Roman" w:hAnsi="Arial" w:cs="Arial"/>
      <w:color w:val="000000"/>
      <w:sz w:val="24"/>
      <w:szCs w:val="24"/>
      <w:lang w:bidi="ar-SA"/>
    </w:rPr>
  </w:style>
  <w:style w:type="character" w:styleId="CommentReference">
    <w:name w:val="annotation reference"/>
    <w:basedOn w:val="DefaultParagraphFont"/>
    <w:uiPriority w:val="99"/>
    <w:semiHidden/>
    <w:unhideWhenUsed/>
    <w:rsid w:val="00492108"/>
    <w:rPr>
      <w:sz w:val="16"/>
      <w:szCs w:val="16"/>
    </w:rPr>
  </w:style>
  <w:style w:type="paragraph" w:styleId="CommentText">
    <w:name w:val="annotation text"/>
    <w:basedOn w:val="Normal"/>
    <w:link w:val="CommentTextChar"/>
    <w:uiPriority w:val="99"/>
    <w:unhideWhenUsed/>
    <w:rsid w:val="00492108"/>
    <w:rPr>
      <w:sz w:val="20"/>
      <w:szCs w:val="20"/>
    </w:rPr>
  </w:style>
  <w:style w:type="character" w:customStyle="1" w:styleId="CommentTextChar">
    <w:name w:val="Comment Text Char"/>
    <w:basedOn w:val="DefaultParagraphFont"/>
    <w:link w:val="CommentText"/>
    <w:uiPriority w:val="99"/>
    <w:rsid w:val="00492108"/>
    <w:rPr>
      <w:lang w:bidi="ar-SA"/>
    </w:rPr>
  </w:style>
  <w:style w:type="paragraph" w:styleId="CommentSubject">
    <w:name w:val="annotation subject"/>
    <w:basedOn w:val="CommentText"/>
    <w:next w:val="CommentText"/>
    <w:link w:val="CommentSubjectChar"/>
    <w:uiPriority w:val="99"/>
    <w:semiHidden/>
    <w:unhideWhenUsed/>
    <w:rsid w:val="00492108"/>
    <w:rPr>
      <w:b/>
      <w:bCs/>
    </w:rPr>
  </w:style>
  <w:style w:type="character" w:customStyle="1" w:styleId="CommentSubjectChar">
    <w:name w:val="Comment Subject Char"/>
    <w:basedOn w:val="CommentTextChar"/>
    <w:link w:val="CommentSubject"/>
    <w:uiPriority w:val="99"/>
    <w:semiHidden/>
    <w:rsid w:val="00492108"/>
    <w:rPr>
      <w:b/>
      <w:bCs/>
      <w:lang w:bidi="ar-SA"/>
    </w:rPr>
  </w:style>
  <w:style w:type="paragraph" w:styleId="BalloonText">
    <w:name w:val="Balloon Text"/>
    <w:basedOn w:val="Normal"/>
    <w:link w:val="BalloonTextChar"/>
    <w:uiPriority w:val="99"/>
    <w:semiHidden/>
    <w:unhideWhenUsed/>
    <w:rsid w:val="004921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2108"/>
    <w:rPr>
      <w:rFonts w:ascii="Segoe UI" w:hAnsi="Segoe UI" w:cs="Segoe UI"/>
      <w:sz w:val="18"/>
      <w:szCs w:val="18"/>
      <w:lang w:bidi="ar-SA"/>
    </w:rPr>
  </w:style>
  <w:style w:type="character" w:customStyle="1" w:styleId="ListParagraphChar">
    <w:name w:val="List Paragraph Char"/>
    <w:aliases w:val="Colorful List - Accent 11 Char,Numbered Char,lp1 Char,Resume Title Char,heading 4 Char,List Paragraph1 Char,Recommendation Char,List Paragraph11 Char,L Char,CV text Char,Table text Char,F5 List Paragraph Char,Dot pt Char"/>
    <w:basedOn w:val="DefaultParagraphFont"/>
    <w:link w:val="ListParagraph"/>
    <w:uiPriority w:val="34"/>
    <w:locked/>
    <w:rsid w:val="00C22CD0"/>
    <w:rPr>
      <w:sz w:val="22"/>
      <w:szCs w:val="22"/>
      <w:lang w:bidi="ar-SA"/>
    </w:rPr>
  </w:style>
  <w:style w:type="character" w:customStyle="1" w:styleId="Heading1Char">
    <w:name w:val="Heading 1 Char"/>
    <w:basedOn w:val="DefaultParagraphFont"/>
    <w:link w:val="Heading1"/>
    <w:uiPriority w:val="1"/>
    <w:rsid w:val="006D3BB4"/>
    <w:rPr>
      <w:rFonts w:eastAsia="Times New Roman"/>
      <w:b/>
      <w:bCs/>
      <w:sz w:val="22"/>
      <w:szCs w:val="22"/>
      <w:lang w:bidi="ar-SA"/>
    </w:rPr>
  </w:style>
  <w:style w:type="character" w:customStyle="1" w:styleId="Heading5Char">
    <w:name w:val="Heading 5 Char"/>
    <w:basedOn w:val="DefaultParagraphFont"/>
    <w:link w:val="Heading5"/>
    <w:uiPriority w:val="9"/>
    <w:semiHidden/>
    <w:rsid w:val="00C95E74"/>
    <w:rPr>
      <w:rFonts w:asciiTheme="majorHAnsi" w:eastAsiaTheme="majorEastAsia" w:hAnsiTheme="majorHAnsi" w:cstheme="majorBidi"/>
      <w:color w:val="1F4D78" w:themeColor="accent1" w:themeShade="7F"/>
      <w:sz w:val="22"/>
      <w:szCs w:val="22"/>
      <w:lang w:bidi="ar-SA"/>
    </w:rPr>
  </w:style>
  <w:style w:type="paragraph" w:styleId="NormalWeb">
    <w:name w:val="Normal (Web)"/>
    <w:basedOn w:val="Normal"/>
    <w:uiPriority w:val="99"/>
    <w:unhideWhenUsed/>
    <w:rsid w:val="00C95E74"/>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NoSpacing">
    <w:name w:val="No Spacing"/>
    <w:uiPriority w:val="1"/>
    <w:qFormat/>
    <w:rsid w:val="00C95E74"/>
    <w:rPr>
      <w:sz w:val="22"/>
      <w:szCs w:val="22"/>
      <w:lang w:val="en-IN" w:bidi="ar-SA"/>
    </w:rPr>
  </w:style>
  <w:style w:type="paragraph" w:customStyle="1" w:styleId="gmail-default">
    <w:name w:val="gmail-default"/>
    <w:basedOn w:val="Normal"/>
    <w:uiPriority w:val="99"/>
    <w:rsid w:val="00C95E74"/>
    <w:pPr>
      <w:spacing w:before="100" w:beforeAutospacing="1" w:after="100" w:afterAutospacing="1" w:line="240" w:lineRule="auto"/>
    </w:pPr>
    <w:rPr>
      <w:rFonts w:ascii="Times New Roman" w:eastAsiaTheme="minorHAnsi" w:hAnsi="Times New Roman"/>
      <w:sz w:val="24"/>
      <w:szCs w:val="24"/>
    </w:rPr>
  </w:style>
  <w:style w:type="character" w:customStyle="1" w:styleId="Heading2Char">
    <w:name w:val="Heading 2 Char"/>
    <w:basedOn w:val="DefaultParagraphFont"/>
    <w:link w:val="Heading2"/>
    <w:uiPriority w:val="9"/>
    <w:semiHidden/>
    <w:rsid w:val="00567090"/>
    <w:rPr>
      <w:rFonts w:asciiTheme="majorHAnsi" w:eastAsiaTheme="majorEastAsia" w:hAnsiTheme="majorHAnsi" w:cstheme="majorBidi"/>
      <w:color w:val="2E74B5" w:themeColor="accent1" w:themeShade="BF"/>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31768">
      <w:bodyDiv w:val="1"/>
      <w:marLeft w:val="0"/>
      <w:marRight w:val="0"/>
      <w:marTop w:val="0"/>
      <w:marBottom w:val="0"/>
      <w:divBdr>
        <w:top w:val="none" w:sz="0" w:space="0" w:color="auto"/>
        <w:left w:val="none" w:sz="0" w:space="0" w:color="auto"/>
        <w:bottom w:val="none" w:sz="0" w:space="0" w:color="auto"/>
        <w:right w:val="none" w:sz="0" w:space="0" w:color="auto"/>
      </w:divBdr>
    </w:div>
    <w:div w:id="408579894">
      <w:bodyDiv w:val="1"/>
      <w:marLeft w:val="0"/>
      <w:marRight w:val="0"/>
      <w:marTop w:val="0"/>
      <w:marBottom w:val="0"/>
      <w:divBdr>
        <w:top w:val="none" w:sz="0" w:space="0" w:color="auto"/>
        <w:left w:val="none" w:sz="0" w:space="0" w:color="auto"/>
        <w:bottom w:val="none" w:sz="0" w:space="0" w:color="auto"/>
        <w:right w:val="none" w:sz="0" w:space="0" w:color="auto"/>
      </w:divBdr>
    </w:div>
    <w:div w:id="512188805">
      <w:bodyDiv w:val="1"/>
      <w:marLeft w:val="0"/>
      <w:marRight w:val="0"/>
      <w:marTop w:val="0"/>
      <w:marBottom w:val="0"/>
      <w:divBdr>
        <w:top w:val="none" w:sz="0" w:space="0" w:color="auto"/>
        <w:left w:val="none" w:sz="0" w:space="0" w:color="auto"/>
        <w:bottom w:val="none" w:sz="0" w:space="0" w:color="auto"/>
        <w:right w:val="none" w:sz="0" w:space="0" w:color="auto"/>
      </w:divBdr>
    </w:div>
    <w:div w:id="748890434">
      <w:bodyDiv w:val="1"/>
      <w:marLeft w:val="0"/>
      <w:marRight w:val="0"/>
      <w:marTop w:val="0"/>
      <w:marBottom w:val="0"/>
      <w:divBdr>
        <w:top w:val="none" w:sz="0" w:space="0" w:color="auto"/>
        <w:left w:val="none" w:sz="0" w:space="0" w:color="auto"/>
        <w:bottom w:val="none" w:sz="0" w:space="0" w:color="auto"/>
        <w:right w:val="none" w:sz="0" w:space="0" w:color="auto"/>
      </w:divBdr>
    </w:div>
    <w:div w:id="783427427">
      <w:bodyDiv w:val="1"/>
      <w:marLeft w:val="0"/>
      <w:marRight w:val="0"/>
      <w:marTop w:val="0"/>
      <w:marBottom w:val="0"/>
      <w:divBdr>
        <w:top w:val="none" w:sz="0" w:space="0" w:color="auto"/>
        <w:left w:val="none" w:sz="0" w:space="0" w:color="auto"/>
        <w:bottom w:val="none" w:sz="0" w:space="0" w:color="auto"/>
        <w:right w:val="none" w:sz="0" w:space="0" w:color="auto"/>
      </w:divBdr>
    </w:div>
    <w:div w:id="853107145">
      <w:bodyDiv w:val="1"/>
      <w:marLeft w:val="0"/>
      <w:marRight w:val="0"/>
      <w:marTop w:val="0"/>
      <w:marBottom w:val="0"/>
      <w:divBdr>
        <w:top w:val="none" w:sz="0" w:space="0" w:color="auto"/>
        <w:left w:val="none" w:sz="0" w:space="0" w:color="auto"/>
        <w:bottom w:val="none" w:sz="0" w:space="0" w:color="auto"/>
        <w:right w:val="none" w:sz="0" w:space="0" w:color="auto"/>
      </w:divBdr>
    </w:div>
    <w:div w:id="982464109">
      <w:bodyDiv w:val="1"/>
      <w:marLeft w:val="0"/>
      <w:marRight w:val="0"/>
      <w:marTop w:val="0"/>
      <w:marBottom w:val="0"/>
      <w:divBdr>
        <w:top w:val="none" w:sz="0" w:space="0" w:color="auto"/>
        <w:left w:val="none" w:sz="0" w:space="0" w:color="auto"/>
        <w:bottom w:val="none" w:sz="0" w:space="0" w:color="auto"/>
        <w:right w:val="none" w:sz="0" w:space="0" w:color="auto"/>
      </w:divBdr>
    </w:div>
    <w:div w:id="1222475624">
      <w:bodyDiv w:val="1"/>
      <w:marLeft w:val="0"/>
      <w:marRight w:val="0"/>
      <w:marTop w:val="0"/>
      <w:marBottom w:val="0"/>
      <w:divBdr>
        <w:top w:val="none" w:sz="0" w:space="0" w:color="auto"/>
        <w:left w:val="none" w:sz="0" w:space="0" w:color="auto"/>
        <w:bottom w:val="none" w:sz="0" w:space="0" w:color="auto"/>
        <w:right w:val="none" w:sz="0" w:space="0" w:color="auto"/>
      </w:divBdr>
    </w:div>
    <w:div w:id="175088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ListForm</Display>
  <Edit>ListForm</Edit>
  <New>ListForm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Klassify>
  <SNO>1</SNO>
  <KDate>2021-06-14 16:22:47</KDate>
  <Classification>SEBI-PUBLIC</Classification>
  <Subclassification/>
  <HostName>MUM0111538</HostName>
  <Domain_User>SEBINT/1538</Domain_User>
  <IPAdd>10.88.98.213</IPAdd>
  <FilePath>C:\Users\1538\Desktop\work done during FY 2021-22\workflows of UII\change in compliance officer\Change in Compliance-Officer application form.docx</FilePath>
  <KID>14B31F144B12637592845670753625</KID>
  <UniqueName/>
  <Suggested/>
  <Justification/>
</Klassify>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CA52A-89ED-4A63-8F0D-8CC01C10B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5AAB1D3-F422-42BA-AE6D-3CCA07972C0F}">
  <ds:schemaRefs>
    <ds:schemaRef ds:uri="http://schemas.microsoft.com/sharepoint/v3/contenttype/forms"/>
  </ds:schemaRefs>
</ds:datastoreItem>
</file>

<file path=customXml/itemProps3.xml><?xml version="1.0" encoding="utf-8"?>
<ds:datastoreItem xmlns:ds="http://schemas.openxmlformats.org/officeDocument/2006/customXml" ds:itemID="{94609A77-BBC9-4518-9A08-D9BFFF12F683}">
  <ds:schemaRef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A454EEE3-4E05-48E2-B5FC-BD43371B14DF}">
  <ds:schemaRefs/>
</ds:datastoreItem>
</file>

<file path=customXml/itemProps5.xml><?xml version="1.0" encoding="utf-8"?>
<ds:datastoreItem xmlns:ds="http://schemas.openxmlformats.org/officeDocument/2006/customXml" ds:itemID="{AEAB8D5C-6BB3-4FA2-A240-49E27B3261A6}">
  <ds:schemaRefs>
    <ds:schemaRef ds:uri="http://schemas.microsoft.com/office/2006/metadata/longProperties"/>
  </ds:schemaRefs>
</ds:datastoreItem>
</file>

<file path=customXml/itemProps6.xml><?xml version="1.0" encoding="utf-8"?>
<ds:datastoreItem xmlns:ds="http://schemas.openxmlformats.org/officeDocument/2006/customXml" ds:itemID="{ED71BBC3-21FA-4A9C-9B67-26CEF10A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Change in Compliance Officer</vt:lpstr>
    </vt:vector>
  </TitlesOfParts>
  <Company>FTIL</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in Compliance Officer</dc:title>
  <dc:creator>SurbhiB00089</dc:creator>
  <cp:lastModifiedBy>Minal Pednekar/MSE/Regulatory Services</cp:lastModifiedBy>
  <cp:revision>68</cp:revision>
  <cp:lastPrinted>2023-09-14T09:14:00Z</cp:lastPrinted>
  <dcterms:created xsi:type="dcterms:W3CDTF">2021-11-25T11:43:00Z</dcterms:created>
  <dcterms:modified xsi:type="dcterms:W3CDTF">2024-09-30T04:30:00Z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SEBI-PUBLIC</vt:lpwstr>
  </property>
  <property fmtid="{D5CDD505-2E9C-101B-9397-08002B2CF9AE}" pid="3" name="Rules">
    <vt:lpwstr/>
  </property>
  <property fmtid="{D5CDD505-2E9C-101B-9397-08002B2CF9AE}" pid="4" name="KID">
    <vt:lpwstr>14B31F144B12637592845670753625</vt:lpwstr>
  </property>
  <property fmtid="{D5CDD505-2E9C-101B-9397-08002B2CF9AE}" pid="5" name="Description0">
    <vt:lpwstr>Change in Compliance Officer</vt:lpwstr>
  </property>
  <property fmtid="{D5CDD505-2E9C-101B-9397-08002B2CF9AE}" pid="6" name="ContentTypeId">
    <vt:lpwstr>0x01</vt:lpwstr>
  </property>
  <property fmtid="{D5CDD505-2E9C-101B-9397-08002B2CF9AE}" pid="7" name="File_x0020_Server">
    <vt:bool>true</vt:bool>
  </property>
</Properties>
</file>